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760CF">
      <w:pPr>
        <w:pStyle w:val="19"/>
        <w:numPr>
          <w:numId w:val="0"/>
        </w:numPr>
        <w:tabs>
          <w:tab w:val="left" w:pos="0"/>
          <w:tab w:val="left" w:pos="284"/>
        </w:tabs>
        <w:ind w:leftChars="0"/>
        <w:contextualSpacing/>
        <w:rPr>
          <w:b/>
        </w:rPr>
      </w:pPr>
      <w:r>
        <w:rPr>
          <w:b/>
        </w:rPr>
        <w:drawing>
          <wp:inline distT="0" distB="0" distL="114300" distR="114300">
            <wp:extent cx="5932805" cy="8223885"/>
            <wp:effectExtent l="0" t="0" r="10795" b="5715"/>
            <wp:docPr id="1" name="Изображение 1" descr="пол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ол2"/>
                    <pic:cNvPicPr>
                      <a:picLocks noChangeAspect="1"/>
                    </pic:cNvPicPr>
                  </pic:nvPicPr>
                  <pic:blipFill>
                    <a:blip r:embed="rId7"/>
                    <a:stretch>
                      <a:fillRect/>
                    </a:stretch>
                  </pic:blipFill>
                  <pic:spPr>
                    <a:xfrm>
                      <a:off x="0" y="0"/>
                      <a:ext cx="5932805" cy="8223885"/>
                    </a:xfrm>
                    <a:prstGeom prst="rect">
                      <a:avLst/>
                    </a:prstGeom>
                  </pic:spPr>
                </pic:pic>
              </a:graphicData>
            </a:graphic>
          </wp:inline>
        </w:drawing>
      </w:r>
    </w:p>
    <w:p w14:paraId="1168F158">
      <w:pPr>
        <w:pStyle w:val="19"/>
        <w:numPr>
          <w:numId w:val="0"/>
        </w:numPr>
        <w:tabs>
          <w:tab w:val="left" w:pos="0"/>
          <w:tab w:val="left" w:pos="284"/>
        </w:tabs>
        <w:ind w:leftChars="0"/>
        <w:contextualSpacing/>
        <w:rPr>
          <w:b/>
        </w:rPr>
      </w:pPr>
    </w:p>
    <w:p w14:paraId="1F208C3C">
      <w:pPr>
        <w:pStyle w:val="19"/>
        <w:numPr>
          <w:numId w:val="0"/>
        </w:numPr>
        <w:tabs>
          <w:tab w:val="left" w:pos="0"/>
          <w:tab w:val="left" w:pos="284"/>
        </w:tabs>
        <w:ind w:leftChars="0"/>
        <w:contextualSpacing/>
        <w:rPr>
          <w:b/>
        </w:rPr>
      </w:pPr>
    </w:p>
    <w:p w14:paraId="5526105F">
      <w:pPr>
        <w:pStyle w:val="19"/>
        <w:numPr>
          <w:numId w:val="0"/>
        </w:numPr>
        <w:tabs>
          <w:tab w:val="left" w:pos="0"/>
          <w:tab w:val="left" w:pos="284"/>
        </w:tabs>
        <w:ind w:leftChars="0"/>
        <w:contextualSpacing/>
        <w:rPr>
          <w:b/>
        </w:rPr>
      </w:pPr>
    </w:p>
    <w:p w14:paraId="2B3F0B73">
      <w:pPr>
        <w:pStyle w:val="19"/>
        <w:numPr>
          <w:numId w:val="0"/>
        </w:numPr>
        <w:tabs>
          <w:tab w:val="left" w:pos="0"/>
          <w:tab w:val="left" w:pos="284"/>
        </w:tabs>
        <w:ind w:leftChars="0"/>
        <w:contextualSpacing/>
        <w:rPr>
          <w:b/>
        </w:rPr>
      </w:pPr>
    </w:p>
    <w:p w14:paraId="7DA77F68">
      <w:pPr>
        <w:pStyle w:val="19"/>
        <w:numPr>
          <w:numId w:val="0"/>
        </w:numPr>
        <w:tabs>
          <w:tab w:val="left" w:pos="0"/>
          <w:tab w:val="left" w:pos="284"/>
        </w:tabs>
        <w:ind w:leftChars="0"/>
        <w:contextualSpacing/>
        <w:rPr>
          <w:b/>
        </w:rPr>
      </w:pPr>
      <w:bookmarkStart w:id="0" w:name="_GoBack"/>
      <w:bookmarkEnd w:id="0"/>
    </w:p>
    <w:p w14:paraId="3C0E2D7C">
      <w:pPr>
        <w:pStyle w:val="19"/>
        <w:numPr>
          <w:ilvl w:val="0"/>
          <w:numId w:val="1"/>
        </w:numPr>
        <w:tabs>
          <w:tab w:val="left" w:pos="0"/>
          <w:tab w:val="left" w:pos="284"/>
        </w:tabs>
        <w:ind w:left="0" w:firstLine="0"/>
        <w:contextualSpacing/>
        <w:rPr>
          <w:b/>
        </w:rPr>
      </w:pPr>
      <w:r>
        <w:rPr>
          <w:b/>
        </w:rPr>
        <w:t>Общие положения.</w:t>
      </w:r>
    </w:p>
    <w:p w14:paraId="2BA88156">
      <w:pPr>
        <w:pStyle w:val="19"/>
        <w:tabs>
          <w:tab w:val="left" w:pos="0"/>
          <w:tab w:val="left" w:pos="284"/>
        </w:tabs>
        <w:ind w:left="0"/>
        <w:contextualSpacing/>
        <w:rPr>
          <w:b/>
        </w:rPr>
      </w:pPr>
    </w:p>
    <w:p w14:paraId="320DA497">
      <w:pPr>
        <w:shd w:val="clear" w:color="auto" w:fill="FFFFFF" w:themeFill="background1"/>
        <w:tabs>
          <w:tab w:val="left" w:pos="284"/>
        </w:tabs>
        <w:spacing w:after="0" w:line="240" w:lineRule="auto"/>
        <w:jc w:val="both"/>
        <w:outlineLvl w:val="1"/>
        <w:rPr>
          <w:rFonts w:ascii="Times New Roman" w:hAnsi="Times New Roman" w:eastAsia="Times New Roman" w:cs="Times New Roman"/>
          <w:sz w:val="24"/>
          <w:szCs w:val="24"/>
          <w:lang w:eastAsia="ru-RU"/>
        </w:rPr>
      </w:pPr>
      <w:r>
        <w:rPr>
          <w:rFonts w:ascii="Times New Roman" w:hAnsi="Times New Roman" w:cs="Times New Roman"/>
          <w:sz w:val="24"/>
          <w:szCs w:val="24"/>
        </w:rPr>
        <w:t>1.1 Настоящее положение</w:t>
      </w:r>
      <w:r>
        <w:rPr>
          <w:rFonts w:ascii="Times New Roman" w:hAnsi="Times New Roman" w:eastAsia="Times New Roman" w:cs="Times New Roman"/>
          <w:bCs/>
          <w:sz w:val="24"/>
          <w:szCs w:val="24"/>
          <w:lang w:eastAsia="ru-RU"/>
        </w:rPr>
        <w:t xml:space="preserve"> о комиссии по трудовым спорам работников  детского сада</w:t>
      </w:r>
      <w:r>
        <w:rPr>
          <w:rFonts w:ascii="Times New Roman" w:hAnsi="Times New Roman" w:cs="Times New Roman"/>
          <w:sz w:val="24"/>
          <w:szCs w:val="24"/>
        </w:rPr>
        <w:t xml:space="preserve"> является локальным нормативным актом, разработано для муниципального автономного дошкольного образовательного учреждения «Детский сад   № 181комбинированного вида» Советского района г. Казани </w:t>
      </w:r>
      <w:r>
        <w:rPr>
          <w:rFonts w:ascii="Times New Roman" w:hAnsi="Times New Roman" w:eastAsia="Times New Roman" w:cs="Times New Roman"/>
          <w:sz w:val="24"/>
          <w:szCs w:val="24"/>
          <w:lang w:eastAsia="ru-RU"/>
        </w:rPr>
        <w:t xml:space="preserve">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детского сада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2ABF51F8">
      <w:pPr>
        <w:tabs>
          <w:tab w:val="left" w:pos="3000"/>
        </w:tabs>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1.2. Данное </w:t>
      </w:r>
      <w:r>
        <w:rPr>
          <w:rFonts w:ascii="Times New Roman" w:hAnsi="Times New Roman" w:cs="Times New Roman"/>
          <w:sz w:val="24"/>
          <w:szCs w:val="24"/>
        </w:rPr>
        <w:t xml:space="preserve">Положение о комиссии по трудовым спорам работников детского сада </w:t>
      </w:r>
    </w:p>
    <w:p w14:paraId="31E59761">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детского сада. </w:t>
      </w:r>
    </w:p>
    <w:p w14:paraId="79594726">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w:t>
      </w:r>
      <w:r>
        <w:rPr>
          <w:rFonts w:ascii="Times New Roman" w:hAnsi="Times New Roman" w:eastAsia="Times New Roman" w:cs="Times New Roman"/>
          <w:b/>
          <w:bCs/>
          <w:iCs/>
          <w:sz w:val="24"/>
          <w:szCs w:val="24"/>
          <w:lang w:eastAsia="ru-RU"/>
        </w:rPr>
        <w:t>Индивидуальный трудовой спор</w:t>
      </w:r>
      <w:r>
        <w:rPr>
          <w:rFonts w:ascii="Times New Roman" w:hAnsi="Times New Roman" w:eastAsia="Times New Roman" w:cs="Times New Roman"/>
          <w:sz w:val="24"/>
          <w:szCs w:val="24"/>
          <w:lang w:eastAsia="ru-RU"/>
        </w:rPr>
        <w:t xml:space="preserve"> -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работников детского сада,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 </w:t>
      </w:r>
    </w:p>
    <w:p w14:paraId="2056A1C9">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 </w:t>
      </w:r>
    </w:p>
    <w:p w14:paraId="595298FE">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p>
    <w:p w14:paraId="44B38D00">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 Правовой статус и компетенция КТС</w:t>
      </w:r>
    </w:p>
    <w:p w14:paraId="13C2AF5E">
      <w:pPr>
        <w:shd w:val="clear" w:color="auto" w:fill="FFFFFF" w:themeFill="background1"/>
        <w:tabs>
          <w:tab w:val="left" w:pos="284"/>
        </w:tabs>
        <w:spacing w:after="0"/>
        <w:jc w:val="both"/>
        <w:outlineLvl w:val="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2.1. КТС является досудебным органом по рассмотрению индивидуальных по регулированию социально - трудовых отношений возникающих в детском саду, за исключением споров, по которым законодательными актами установлен иной порядок их рассмотрения.</w:t>
      </w:r>
    </w:p>
    <w:p w14:paraId="18EAC056">
      <w:pPr>
        <w:shd w:val="clear" w:color="auto" w:fill="FFFFFF" w:themeFill="background1"/>
        <w:tabs>
          <w:tab w:val="left" w:pos="284"/>
        </w:tabs>
        <w:spacing w:after="0"/>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2.2. КТС рассматривает индивидуальные трудовые споры работников,  </w:t>
      </w:r>
      <w:r>
        <w:rPr>
          <w:rFonts w:ascii="Times New Roman" w:hAnsi="Times New Roman" w:eastAsia="Times New Roman" w:cs="Times New Roman"/>
          <w:sz w:val="24"/>
          <w:szCs w:val="24"/>
          <w:lang w:eastAsia="ru-RU"/>
        </w:rPr>
        <w:t>работающих в детском саду по трудовым договорам, в том числе совместителей, отнесенные законодательством к ее компетенции (подведомственности), в частности:</w:t>
      </w:r>
    </w:p>
    <w:p w14:paraId="1C7F5F71">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14:paraId="421D18FF">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w:t>
      </w:r>
    </w:p>
    <w:p w14:paraId="10F24DE2">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переводе (перемещение) на другое рабочее место без изменения трудовых функций и существенных условий труда;</w:t>
      </w:r>
    </w:p>
    <w:p w14:paraId="447FCB85">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правомерности изменения работодателем существенных условий трудового договора;</w:t>
      </w:r>
    </w:p>
    <w:p w14:paraId="335A68B5">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взыскании заработной платы и ее размере, в т.ч. о выплате ежемесячных и ежегодных надбавок за выслугу лет;</w:t>
      </w:r>
    </w:p>
    <w:p w14:paraId="61F5C1E1">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14:paraId="05969717">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14:paraId="63533C70">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допуске к работе лиц, незаконно отстраненных от работы (должности) с приостановкой выплаты заработка;</w:t>
      </w:r>
    </w:p>
    <w:p w14:paraId="65E5D165">
      <w:pPr>
        <w:numPr>
          <w:ilvl w:val="0"/>
          <w:numId w:val="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14:paraId="0A5EE3C7">
      <w:pPr>
        <w:shd w:val="clear" w:color="auto" w:fill="FFFFFF" w:themeFill="background1"/>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2.3. КТС не подведомственны споры:</w:t>
      </w:r>
    </w:p>
    <w:p w14:paraId="3293050F">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установлении норм труда, норм обслуживания, должностных окладов и тарифных ставок;</w:t>
      </w:r>
    </w:p>
    <w:p w14:paraId="735AECC8">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изменения штатного расписания;</w:t>
      </w:r>
    </w:p>
    <w:p w14:paraId="0726FDAA">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переводе на другую работу, с изменением условий трудового договора;</w:t>
      </w:r>
    </w:p>
    <w:p w14:paraId="6B132A39">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восстановлении на работе независимо от оснований прекращения трудового договора, об изменении даты и формулировки причины увольнения;</w:t>
      </w:r>
    </w:p>
    <w:p w14:paraId="75067F36">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14:paraId="47D40BDA">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установлении или изменении условий оплаты труда;</w:t>
      </w:r>
    </w:p>
    <w:p w14:paraId="51975D52">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оплате за время вынужденного прогула либо о выплате разницы в заработной плате за время выполнения нижеоплачиваемой работы;</w:t>
      </w:r>
    </w:p>
    <w:p w14:paraId="5A20D236">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14:paraId="32E6406D">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 отказе в приеме на работу;</w:t>
      </w:r>
    </w:p>
    <w:p w14:paraId="5081D83A">
      <w:pPr>
        <w:numPr>
          <w:ilvl w:val="0"/>
          <w:numId w:val="3"/>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14:paraId="71AB33D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КТС не подведомственны и другие споры, разрешение которых отнесено законом к компетенции иных органов. </w:t>
      </w:r>
    </w:p>
    <w:p w14:paraId="244A579A">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w:t>
      </w:r>
    </w:p>
    <w:p w14:paraId="356AC74B">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 Состав и порядок создания КТС в детском саду</w:t>
      </w:r>
    </w:p>
    <w:p w14:paraId="2CCE4A6F">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детском саду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 </w:t>
      </w:r>
    </w:p>
    <w:p w14:paraId="0A1A819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3.2. Представители работников избираются на общем собрании работников детского сада или делегируются первичной профсоюзной организацией детского сада,  составляющей более 50% от всего коллектива работников, с последующим утверждением кандидатур на общем собрании работников детского сада. </w:t>
      </w:r>
    </w:p>
    <w:p w14:paraId="7933902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3.3. Порядок проведения общего собрания работников детского сада и порядок избрания представителей от трудового коллектива в КТС являются исключительной компетенцией работников детского сада. </w:t>
      </w:r>
    </w:p>
    <w:p w14:paraId="5BD5A469">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работников детского сада. </w:t>
      </w:r>
    </w:p>
    <w:p w14:paraId="4F39A08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 Общее собрание работников правомочно, если в нем принимают участие более половины от общего числа работников детского сада, без учета работников, находящихся в отпуске либо отсутствующих по иным уважительным причинам. </w:t>
      </w:r>
    </w:p>
    <w:p w14:paraId="5CDA85D7">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3.6. 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14:paraId="20D9B62A">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3.7. Представители от работодателя назначаются приказом заведующего детским садом в срок не позднее пяти рабочих дней после проведения общего собрания работников детского сада, избравшего членов КТС от работников детского сада. Заведующий детским садом не может входить в состав комиссии по трудовым спорам. </w:t>
      </w:r>
    </w:p>
    <w:p w14:paraId="43B30D1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3.8. КТС самостоятельно избирает из своего состава председателя, заместителя председателя и секретаря комиссии. </w:t>
      </w:r>
    </w:p>
    <w:p w14:paraId="53178FA3">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3.9. Все члены КТС избираются на полный срок полномочий комиссии по трудовым спорам детского сада. Временные члены не избираются. В случае выбытия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 </w:t>
      </w:r>
    </w:p>
    <w:p w14:paraId="4156A51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3.10. Общее собрание работников детского сада и заведующий вправе в любое время досрочно отозвать выдвинутого ими члена КТС при выявлении его некомпетентности либо недобросовестности. </w:t>
      </w:r>
    </w:p>
    <w:p w14:paraId="2E5E99A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3.11. Порядок и срок назначения (избрания) новых членов КТС в детском саду взамен отозванных аналогичен установленному в п. 3.9 настоящего Положения о комиссии по трудовым спорам работников детского сада. </w:t>
      </w:r>
    </w:p>
    <w:p w14:paraId="5B03C0A0">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 Все возможные споры, связанные с формированием и деятельностью КТС, возникающие между работниками детского сада и заведующим, решаются в строгом соответствии с требованиями законодательства о коллективных трудовых спорах.</w:t>
      </w:r>
    </w:p>
    <w:p w14:paraId="243EBA49">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 Права и обязанности членов КТС</w:t>
      </w:r>
    </w:p>
    <w:p w14:paraId="6FDBD441">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14:paraId="7C88AA5B">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 Члены КТС при рассмотрении споров и работе в КТС имеют право:</w:t>
      </w:r>
    </w:p>
    <w:p w14:paraId="498EB365">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знакомиться со всеми материалами, имеющимися и предоставляемыми в КТС;</w:t>
      </w:r>
    </w:p>
    <w:p w14:paraId="464D07E2">
      <w:pPr>
        <w:numPr>
          <w:ilvl w:val="0"/>
          <w:numId w:val="4"/>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участвовать в исследовании доказательств;</w:t>
      </w:r>
    </w:p>
    <w:p w14:paraId="776AB367">
      <w:pPr>
        <w:numPr>
          <w:ilvl w:val="0"/>
          <w:numId w:val="4"/>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задавать вопросы и делать письменные запросы всем лицам, участвующим в рассмотрении спора в КТС;</w:t>
      </w:r>
    </w:p>
    <w:p w14:paraId="715C6B7E">
      <w:pPr>
        <w:numPr>
          <w:ilvl w:val="0"/>
          <w:numId w:val="4"/>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представлять свои доводы и соображения по всем возникающим в ходе разбирательства в комиссии по трудовым спорам вопросам;</w:t>
      </w:r>
    </w:p>
    <w:p w14:paraId="6F2AE57D">
      <w:pPr>
        <w:numPr>
          <w:ilvl w:val="0"/>
          <w:numId w:val="4"/>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письменно излагать в решении КТС по индивидуальному спору свою точку зрения, если она кардинально не совпадает с решением КТС;</w:t>
      </w:r>
    </w:p>
    <w:p w14:paraId="307E1915">
      <w:pPr>
        <w:numPr>
          <w:ilvl w:val="0"/>
          <w:numId w:val="4"/>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пользоваться другими правами в соответствии с настоящим Положением и действующим законодательством.</w:t>
      </w:r>
    </w:p>
    <w:p w14:paraId="04BB40C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4.3. Члены комиссии по трудовым спорам на период участия в работе КТС освобождаются заведующим детским садом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 </w:t>
      </w:r>
    </w:p>
    <w:p w14:paraId="0D90936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 </w:t>
      </w:r>
    </w:p>
    <w:p w14:paraId="384EDB37">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4.5. Член КТС обязан: </w:t>
      </w:r>
    </w:p>
    <w:p w14:paraId="624D9806">
      <w:pPr>
        <w:numPr>
          <w:ilvl w:val="0"/>
          <w:numId w:val="5"/>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14:paraId="66329413">
      <w:pPr>
        <w:numPr>
          <w:ilvl w:val="0"/>
          <w:numId w:val="5"/>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детском саду;</w:t>
      </w:r>
    </w:p>
    <w:p w14:paraId="6A8C4F0D">
      <w:pPr>
        <w:numPr>
          <w:ilvl w:val="0"/>
          <w:numId w:val="5"/>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14:paraId="0B21A69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4.6.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 </w:t>
      </w:r>
    </w:p>
    <w:p w14:paraId="66133C47">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w:t>
      </w:r>
    </w:p>
    <w:p w14:paraId="2BF8724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4.8. Ведение протоколов заседаний комиссии по трудовым спорам и оформление решений КТС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w:t>
      </w:r>
    </w:p>
    <w:p w14:paraId="1091139B">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w:t>
      </w:r>
    </w:p>
    <w:p w14:paraId="33712504">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5. Порядок обращения в КТС</w:t>
      </w:r>
    </w:p>
    <w:p w14:paraId="2932291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p>
    <w:p w14:paraId="0055EA05">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5.2. Обращение работника в КТС обязательно должно быть составлено письменно в форме заявления. В заявлении должны быть указаны:</w:t>
      </w:r>
    </w:p>
    <w:p w14:paraId="41DA602D">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КТС;</w:t>
      </w:r>
    </w:p>
    <w:p w14:paraId="013D7D81">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отчество заявителя, должность (профессия) по месту основной работы, точный почтовый адрес заявителя, контактный телефон;</w:t>
      </w:r>
    </w:p>
    <w:p w14:paraId="6E8CF99F">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существо (предмет) спорного вопроса и требования заявителя;</w:t>
      </w:r>
    </w:p>
    <w:p w14:paraId="0F122F59">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обстоятельства и доказательства, на которые заявитель ссылается;</w:t>
      </w:r>
    </w:p>
    <w:p w14:paraId="6159CA12">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перечень прилагаемых к заявлению документов;</w:t>
      </w:r>
    </w:p>
    <w:p w14:paraId="23A36EF2">
      <w:pPr>
        <w:numPr>
          <w:ilvl w:val="0"/>
          <w:numId w:val="6"/>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личная подпись заявителя и дата составления заявления.</w:t>
      </w:r>
    </w:p>
    <w:p w14:paraId="1192CF0F">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комиссии по трудовым спорам. </w:t>
      </w:r>
    </w:p>
    <w:p w14:paraId="759DB822">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w:t>
      </w:r>
    </w:p>
    <w:p w14:paraId="1B6060A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5.5. В случае признания причин уважительными срок давности восстанавливается. В противном случае заявителю отказывается в рассмотрении заявления. </w:t>
      </w:r>
    </w:p>
    <w:p w14:paraId="1F6B822F">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 Все заявления работников, поступающие в КТС, подлежат обязательной регистрации в Журнале регистрации , в котором в обязательном порядке заносится:</w:t>
      </w:r>
    </w:p>
    <w:p w14:paraId="7CF4892A">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отчество заявителя;</w:t>
      </w:r>
    </w:p>
    <w:p w14:paraId="5EC5AEF0">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предмет (сущность) спора;</w:t>
      </w:r>
    </w:p>
    <w:p w14:paraId="200688A1">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поступления заявления;</w:t>
      </w:r>
    </w:p>
    <w:p w14:paraId="35FE40E2">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подпись заявителя о приеме у него заявления (в случае передачи заявления лично);</w:t>
      </w:r>
    </w:p>
    <w:p w14:paraId="1A942F0F">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ход рассмотрения спора;</w:t>
      </w:r>
    </w:p>
    <w:p w14:paraId="7BA8AC09">
      <w:pPr>
        <w:numPr>
          <w:ilvl w:val="0"/>
          <w:numId w:val="7"/>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исполнения решений комиссии по трудовым спорам детского сада.</w:t>
      </w:r>
    </w:p>
    <w:p w14:paraId="013EF196">
      <w:pPr>
        <w:shd w:val="clear" w:color="auto" w:fill="FFFFFF" w:themeFill="background1"/>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5.7. КТС вправе отказать работнику в принятии заявления при доказанности следующих юридически значимых обстоятельств:</w:t>
      </w:r>
    </w:p>
    <w:p w14:paraId="184BDC76">
      <w:pPr>
        <w:pStyle w:val="19"/>
        <w:numPr>
          <w:ilvl w:val="0"/>
          <w:numId w:val="8"/>
        </w:numPr>
        <w:shd w:val="clear" w:color="auto" w:fill="FFFFFF" w:themeFill="background1"/>
        <w:tabs>
          <w:tab w:val="left" w:pos="284"/>
        </w:tabs>
        <w:ind w:left="0" w:firstLine="0"/>
        <w:jc w:val="both"/>
      </w:pPr>
      <w:r>
        <w:t>отсутствия у КТС полномочий для рассмотрения поступившего заявления, разрешение которого отнесено к компетенции других органов;</w:t>
      </w:r>
    </w:p>
    <w:p w14:paraId="78D0A61E">
      <w:pPr>
        <w:numPr>
          <w:ilvl w:val="0"/>
          <w:numId w:val="9"/>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14:paraId="6F46AF60">
      <w:pPr>
        <w:numPr>
          <w:ilvl w:val="0"/>
          <w:numId w:val="9"/>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наличия в производстве КТС аналогичного заявления по спору между теми же сторонами, по тому же предмету и по тем же основаниям;</w:t>
      </w:r>
    </w:p>
    <w:p w14:paraId="602DF0BE">
      <w:pPr>
        <w:numPr>
          <w:ilvl w:val="0"/>
          <w:numId w:val="9"/>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подачи заявления недееспособным, что подтверждается решением суда о признании гражданина недееспособным.</w:t>
      </w:r>
    </w:p>
    <w:p w14:paraId="53ADB009">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6. Порядок рассмотрения трудового спора </w:t>
      </w:r>
    </w:p>
    <w:p w14:paraId="6724B2A5">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14:paraId="6532A3D6">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 </w:t>
      </w:r>
    </w:p>
    <w:p w14:paraId="3AD340A2">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 Комиссия по трудовым спорам вправе поручать отдельным лицам проведение экспертизы документов, требовать от заведующего детским садом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14:paraId="16F31011">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 </w:t>
      </w:r>
    </w:p>
    <w:p w14:paraId="3CA6DE2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14:paraId="6AEA5FC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14:paraId="523EF972">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w:t>
      </w:r>
    </w:p>
    <w:p w14:paraId="44C3316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6.8.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w:t>
      </w:r>
    </w:p>
    <w:p w14:paraId="70C1B05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6.9.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14:paraId="0EB4AF69">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 </w:t>
      </w:r>
    </w:p>
    <w:p w14:paraId="1BE59E83">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6.11. Член КТС не может участвовать в рассмотрении спора:</w:t>
      </w:r>
    </w:p>
    <w:p w14:paraId="5002EDC3">
      <w:pPr>
        <w:numPr>
          <w:ilvl w:val="0"/>
          <w:numId w:val="10"/>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14:paraId="097D49E4">
      <w:pPr>
        <w:numPr>
          <w:ilvl w:val="0"/>
          <w:numId w:val="10"/>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если он лично непосредственно заинтересован в исходе дела.</w:t>
      </w:r>
    </w:p>
    <w:p w14:paraId="40C4E84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14:paraId="794B6811">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 </w:t>
      </w:r>
    </w:p>
    <w:p w14:paraId="35D5D3C2">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6.14. По требованию комиссии по трудовым спорам заведующий обязан представлять необходимые расчеты и документы. </w:t>
      </w:r>
    </w:p>
    <w:p w14:paraId="05E57B12">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w:t>
      </w:r>
    </w:p>
    <w:p w14:paraId="0AFCF996">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7. Решение КТС</w:t>
      </w:r>
    </w:p>
    <w:p w14:paraId="6457E6E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 </w:t>
      </w:r>
    </w:p>
    <w:p w14:paraId="0AD0D36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 </w:t>
      </w:r>
    </w:p>
    <w:p w14:paraId="5BCB842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 В решении указываются:</w:t>
      </w:r>
    </w:p>
    <w:p w14:paraId="4C352099">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образовательной организации в соответствии с Уставом;</w:t>
      </w:r>
    </w:p>
    <w:p w14:paraId="5D969BEB">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отчество, должность, профессия или специальность обратившегося в КТС работника;</w:t>
      </w:r>
    </w:p>
    <w:p w14:paraId="358A46BC">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обращения в КТС, время и место вынесения решения;</w:t>
      </w:r>
    </w:p>
    <w:p w14:paraId="65A4A5CE">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существо (предмет) спора;</w:t>
      </w:r>
    </w:p>
    <w:p w14:paraId="59C8F261">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фамилии, имена, отчества членов КТС и других лиц, присутствующих на заседании комиссии по трудовым спорам;</w:t>
      </w:r>
    </w:p>
    <w:p w14:paraId="44971038">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существо решения и его правовое обоснование (мотивировочная часть со ссылкой на закон, иной нормативный акт;</w:t>
      </w:r>
    </w:p>
    <w:p w14:paraId="5C8FF48D">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14:paraId="01A22056">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результаты голосования;</w:t>
      </w:r>
    </w:p>
    <w:p w14:paraId="66E78AD7">
      <w:pPr>
        <w:numPr>
          <w:ilvl w:val="0"/>
          <w:numId w:val="11"/>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личные подписи членов КТС, участвовавших в заседании.</w:t>
      </w:r>
    </w:p>
    <w:p w14:paraId="5F2F1DD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7.5. Копии решения КТС, подписанные председателем комиссии по трудовым спорам, выдаются работнику и работодателю в течение трех дней с даты принятия решения. </w:t>
      </w:r>
    </w:p>
    <w:p w14:paraId="0C5577A0">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14:paraId="59735916">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7.7. Принятое КТС решение окончательно и подлежит исполнению, если не будет пересмотрено решением суда в установленном законодательством порядке. </w:t>
      </w:r>
    </w:p>
    <w:p w14:paraId="2B85B0CC">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7.8. Решение КТС может быть обжаловано в десятидневный срок с даты вручения копии решения каждой из сторон индивидуального трудового спора. </w:t>
      </w:r>
    </w:p>
    <w:p w14:paraId="1D896A4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14:paraId="5FCFC7ED">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8. Исполнение решения</w:t>
      </w:r>
    </w:p>
    <w:p w14:paraId="31A1E04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 Решение КТС подлежит исполнению в течение трех дней по истечении десяти дней, предусмотренных на его обжалование. </w:t>
      </w:r>
    </w:p>
    <w:p w14:paraId="26D56518">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8.2. В случае неисполнения решения КТС в установленный срок, работнику, в чью пользу состоялось решение, КТС немедленно выдает исполнительный документ. </w:t>
      </w:r>
    </w:p>
    <w:p w14:paraId="27EF68B6">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8.3. Исполнительный документ не выдается, если работник или работодатель обратились в установленный срок с заявлением об обжаловании решения в суд.</w:t>
      </w:r>
    </w:p>
    <w:p w14:paraId="1442B3E9">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8.4. В исполнительном документе указываются:</w:t>
      </w:r>
    </w:p>
    <w:p w14:paraId="7A78E87B">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полное наименование КТС и полное наименование детского сада в соответствии с Уставом;</w:t>
      </w:r>
    </w:p>
    <w:p w14:paraId="769D84A9">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дело или материалы, по которым было выдан исполнительный документ;</w:t>
      </w:r>
    </w:p>
    <w:p w14:paraId="59F21FAA">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принятия решения по делу КТС;</w:t>
      </w:r>
    </w:p>
    <w:p w14:paraId="7AC3AE7F">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14:paraId="3CD8F2AC">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и юридический адрес должника – организации (работодателя);</w:t>
      </w:r>
    </w:p>
    <w:p w14:paraId="7100DC4D">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резолютивная часть решения КТС;</w:t>
      </w:r>
    </w:p>
    <w:p w14:paraId="1B930C1D">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вступления в силу решения КТС;</w:t>
      </w:r>
    </w:p>
    <w:p w14:paraId="4E09244A">
      <w:pPr>
        <w:numPr>
          <w:ilvl w:val="0"/>
          <w:numId w:val="12"/>
        </w:numPr>
        <w:shd w:val="clear" w:color="auto" w:fill="FFFFFF" w:themeFill="background1"/>
        <w:tabs>
          <w:tab w:val="left" w:pos="284"/>
        </w:tabs>
        <w:spacing w:after="0"/>
        <w:ind w:left="0" w:firstLine="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выдачи исполнительного документа и срок предъявления его к исполнению.</w:t>
      </w:r>
    </w:p>
    <w:p w14:paraId="4911ACFD">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8.5. Исполнительный документ заверяется подписью председателя КТС или его заместителя, регистрируется в Журнале регистрации Исполнительных документов на принудительное исполнение решения комиссии по трудовым спорам.</w:t>
      </w:r>
    </w:p>
    <w:p w14:paraId="036B40BA">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8.6. Выданное КТС исполнительный документ должен быть предъявлен работником для принудительного исполнения судебному приставу-исполнителю не позднее трех месяцев со дня получения исполнительного документа. </w:t>
      </w:r>
    </w:p>
    <w:p w14:paraId="65D2A07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8.7. При пропуске работником установленного трехмесячного срока по уважительным причинам КТС организации может восстановить этот срок. </w:t>
      </w:r>
    </w:p>
    <w:p w14:paraId="5333CED4">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14:paraId="6355FEC6">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9. Обжалование решения</w:t>
      </w:r>
    </w:p>
    <w:p w14:paraId="6383C51B">
      <w:pPr>
        <w:tabs>
          <w:tab w:val="left" w:pos="3000"/>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w:t>
      </w:r>
      <w:r>
        <w:rPr>
          <w:rFonts w:ascii="Times New Roman" w:hAnsi="Times New Roman" w:cs="Times New Roman"/>
          <w:sz w:val="24"/>
          <w:szCs w:val="24"/>
        </w:rPr>
        <w:t>работников детского сада</w:t>
      </w:r>
      <w:r>
        <w:rPr>
          <w:rFonts w:ascii="Times New Roman" w:hAnsi="Times New Roman" w:eastAsia="Times New Roman" w:cs="Times New Roman"/>
          <w:sz w:val="24"/>
          <w:szCs w:val="24"/>
          <w:lang w:eastAsia="ru-RU"/>
        </w:rPr>
        <w:t xml:space="preserve">. </w:t>
      </w:r>
    </w:p>
    <w:p w14:paraId="51DF063A">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9.2. В случае пропуска срока на обжалование решения КТС по уважительным причинам суд может восстановить этот срок и рассмотреть спор по существу.</w:t>
      </w:r>
    </w:p>
    <w:p w14:paraId="39535F1D">
      <w:pPr>
        <w:shd w:val="clear" w:color="auto" w:fill="FFFFFF" w:themeFill="background1"/>
        <w:tabs>
          <w:tab w:val="left" w:pos="284"/>
        </w:tabs>
        <w:spacing w:after="0"/>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10. Заключительные положения</w:t>
      </w:r>
    </w:p>
    <w:p w14:paraId="6183A056">
      <w:pPr>
        <w:tabs>
          <w:tab w:val="left" w:pos="3000"/>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10.1. Настоящее Положение </w:t>
      </w:r>
      <w:r>
        <w:rPr>
          <w:rFonts w:ascii="Times New Roman" w:hAnsi="Times New Roman" w:cs="Times New Roman"/>
          <w:sz w:val="24"/>
          <w:szCs w:val="24"/>
        </w:rPr>
        <w:t xml:space="preserve">о комиссии по трудовым спорам работников детского сада </w:t>
      </w:r>
    </w:p>
    <w:p w14:paraId="72E1CB45">
      <w:pPr>
        <w:tabs>
          <w:tab w:val="left" w:pos="3000"/>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является локальным нормативным актом </w:t>
      </w:r>
      <w:r>
        <w:rPr>
          <w:rFonts w:ascii="Times New Roman" w:hAnsi="Times New Roman" w:cs="Times New Roman"/>
          <w:sz w:val="24"/>
          <w:szCs w:val="24"/>
        </w:rPr>
        <w:t xml:space="preserve">детского сада </w:t>
      </w:r>
      <w:r>
        <w:rPr>
          <w:rFonts w:ascii="Times New Roman" w:hAnsi="Times New Roman" w:eastAsia="Times New Roman" w:cs="Times New Roman"/>
          <w:sz w:val="24"/>
          <w:szCs w:val="24"/>
          <w:lang w:eastAsia="ru-RU"/>
        </w:rPr>
        <w:t xml:space="preserve">, принимается на Общем собрании работников детского сада и утверждается (либо вводится в действие) приказом заведующего </w:t>
      </w:r>
      <w:r>
        <w:rPr>
          <w:rFonts w:ascii="Times New Roman" w:hAnsi="Times New Roman" w:cs="Times New Roman"/>
          <w:sz w:val="24"/>
          <w:szCs w:val="24"/>
        </w:rPr>
        <w:t>детским садом</w:t>
      </w:r>
      <w:r>
        <w:rPr>
          <w:rFonts w:ascii="Times New Roman" w:hAnsi="Times New Roman" w:eastAsia="Times New Roman" w:cs="Times New Roman"/>
          <w:sz w:val="24"/>
          <w:szCs w:val="24"/>
          <w:lang w:eastAsia="ru-RU"/>
        </w:rPr>
        <w:t xml:space="preserve">. </w:t>
      </w:r>
    </w:p>
    <w:p w14:paraId="41AC048E">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B650826">
      <w:pPr>
        <w:tabs>
          <w:tab w:val="left" w:pos="3000"/>
        </w:tabs>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10.3. Положение о комиссии по трудовым спорам </w:t>
      </w:r>
      <w:r>
        <w:rPr>
          <w:rFonts w:ascii="Times New Roman" w:hAnsi="Times New Roman" w:cs="Times New Roman"/>
          <w:sz w:val="24"/>
          <w:szCs w:val="24"/>
        </w:rPr>
        <w:t xml:space="preserve">работников детского сада </w:t>
      </w:r>
    </w:p>
    <w:p w14:paraId="0F7B3F3F">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принимается на неопределенный срок. Изменения и дополнения к Положению принимаются в порядке, предусмотренном п.10.1. настоящего Положения. </w:t>
      </w:r>
    </w:p>
    <w:p w14:paraId="4D4C7F00">
      <w:pPr>
        <w:shd w:val="clear" w:color="auto" w:fill="FFFFFF" w:themeFill="background1"/>
        <w:tabs>
          <w:tab w:val="left" w:pos="284"/>
        </w:tabs>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072682C">
      <w:pPr>
        <w:tabs>
          <w:tab w:val="left" w:pos="284"/>
        </w:tabs>
        <w:spacing w:after="0" w:line="240" w:lineRule="auto"/>
        <w:ind w:right="-142"/>
        <w:jc w:val="both"/>
        <w:rPr>
          <w:rFonts w:ascii="Times New Roman" w:hAnsi="Times New Roman" w:cs="Times New Roman"/>
          <w:sz w:val="24"/>
          <w:szCs w:val="24"/>
        </w:rPr>
      </w:pPr>
    </w:p>
    <w:p w14:paraId="7A890DF7">
      <w:pPr>
        <w:tabs>
          <w:tab w:val="left" w:pos="284"/>
        </w:tabs>
        <w:spacing w:after="0" w:line="240" w:lineRule="auto"/>
        <w:ind w:right="-142"/>
        <w:jc w:val="both"/>
        <w:rPr>
          <w:rFonts w:ascii="Times New Roman" w:hAnsi="Times New Roman" w:cs="Times New Roman"/>
          <w:sz w:val="24"/>
          <w:szCs w:val="24"/>
        </w:rPr>
      </w:pPr>
    </w:p>
    <w:p w14:paraId="7F9B24EF">
      <w:pPr>
        <w:tabs>
          <w:tab w:val="left" w:pos="284"/>
        </w:tabs>
        <w:spacing w:after="0" w:line="240" w:lineRule="auto"/>
        <w:ind w:right="-142"/>
        <w:jc w:val="both"/>
        <w:rPr>
          <w:rFonts w:ascii="Times New Roman" w:hAnsi="Times New Roman" w:cs="Times New Roman"/>
          <w:sz w:val="24"/>
          <w:szCs w:val="24"/>
        </w:rPr>
      </w:pPr>
    </w:p>
    <w:p w14:paraId="21B7C111">
      <w:pPr>
        <w:tabs>
          <w:tab w:val="left" w:pos="284"/>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Согласовано </w:t>
      </w:r>
    </w:p>
    <w:p w14:paraId="6606A283">
      <w:pPr>
        <w:tabs>
          <w:tab w:val="left" w:pos="284"/>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с учетом мотивированного мнения</w:t>
      </w:r>
    </w:p>
    <w:p w14:paraId="669EE4AC">
      <w:pPr>
        <w:tabs>
          <w:tab w:val="left" w:pos="284"/>
        </w:tabs>
        <w:spacing w:after="0" w:line="240" w:lineRule="auto"/>
        <w:ind w:right="-142"/>
        <w:jc w:val="both"/>
        <w:rPr>
          <w:rFonts w:ascii="Times New Roman" w:hAnsi="Times New Roman" w:cs="Times New Roman"/>
          <w:i/>
          <w:sz w:val="24"/>
          <w:szCs w:val="24"/>
        </w:rPr>
      </w:pPr>
      <w:r>
        <w:rPr>
          <w:rFonts w:ascii="Times New Roman" w:hAnsi="Times New Roman" w:cs="Times New Roman"/>
          <w:sz w:val="24"/>
          <w:szCs w:val="24"/>
        </w:rPr>
        <w:t>первичной профсоюзной организацией детского сада</w:t>
      </w:r>
      <w:r>
        <w:rPr>
          <w:rFonts w:ascii="Times New Roman" w:hAnsi="Times New Roman" w:cs="Times New Roman"/>
          <w:i/>
          <w:sz w:val="24"/>
          <w:szCs w:val="24"/>
        </w:rPr>
        <w:t xml:space="preserve"> </w:t>
      </w:r>
    </w:p>
    <w:p w14:paraId="1B20CE85">
      <w:pPr>
        <w:tabs>
          <w:tab w:val="left" w:pos="284"/>
        </w:tabs>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Протокол № _____   от ___.____. 2024 г. </w:t>
      </w:r>
    </w:p>
    <w:p w14:paraId="3536DD09">
      <w:pPr>
        <w:pStyle w:val="11"/>
        <w:tabs>
          <w:tab w:val="left" w:pos="708"/>
        </w:tabs>
        <w:rPr>
          <w:lang w:eastAsia="en-US"/>
        </w:rPr>
      </w:pPr>
    </w:p>
    <w:p w14:paraId="2195EBD9">
      <w:pPr>
        <w:pStyle w:val="13"/>
        <w:spacing w:after="0"/>
        <w:rPr>
          <w:sz w:val="24"/>
          <w:szCs w:val="24"/>
        </w:rPr>
      </w:pPr>
    </w:p>
    <w:p w14:paraId="30E179E8">
      <w:pPr>
        <w:pStyle w:val="13"/>
        <w:spacing w:after="0"/>
        <w:rPr>
          <w:sz w:val="24"/>
          <w:szCs w:val="24"/>
        </w:rPr>
      </w:pPr>
    </w:p>
    <w:p w14:paraId="07895997">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Муниципальное автономное дошкольное образовательное учреждение</w:t>
      </w:r>
    </w:p>
    <w:p w14:paraId="56A11101">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«Детский сад № 181 комбинированного вида» Советского района г. Казани</w:t>
      </w:r>
    </w:p>
    <w:p w14:paraId="000FBF46">
      <w:pPr>
        <w:spacing w:after="0" w:line="240" w:lineRule="auto"/>
        <w:jc w:val="center"/>
        <w:rPr>
          <w:rFonts w:ascii="Times New Roman" w:hAnsi="Times New Roman" w:eastAsia="Times New Roman" w:cs="Times New Roman"/>
          <w:b/>
          <w:sz w:val="24"/>
          <w:szCs w:val="24"/>
        </w:rPr>
      </w:pPr>
    </w:p>
    <w:p w14:paraId="4BCC1E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Лист согласования</w:t>
      </w:r>
    </w:p>
    <w:p w14:paraId="365D14AD">
      <w:pPr>
        <w:spacing w:after="0" w:line="240" w:lineRule="auto"/>
        <w:jc w:val="center"/>
        <w:rPr>
          <w:rFonts w:ascii="Times New Roman" w:hAnsi="Times New Roman" w:cs="Times New Roman"/>
          <w:b/>
          <w:sz w:val="24"/>
          <w:szCs w:val="24"/>
        </w:rPr>
      </w:pPr>
    </w:p>
    <w:p w14:paraId="01536D0E">
      <w:pPr>
        <w:tabs>
          <w:tab w:val="left" w:pos="300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p>
    <w:p w14:paraId="012715A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о комиссии по трудовым спорам работников детского сада </w:t>
      </w:r>
    </w:p>
    <w:p w14:paraId="763D3452">
      <w:pPr>
        <w:spacing w:after="0" w:line="240" w:lineRule="auto"/>
        <w:rPr>
          <w:rFonts w:ascii="Times New Roman" w:hAnsi="Times New Roman" w:cs="Times New Roman"/>
          <w:sz w:val="24"/>
          <w:szCs w:val="24"/>
        </w:rPr>
      </w:pPr>
    </w:p>
    <w:p w14:paraId="180CB27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Согласовано с рабочей группой:</w:t>
      </w:r>
    </w:p>
    <w:p w14:paraId="48E1CFF1">
      <w:pPr>
        <w:spacing w:after="0" w:line="240" w:lineRule="auto"/>
        <w:rPr>
          <w:rFonts w:ascii="Times New Roman" w:hAnsi="Times New Roman" w:cs="Times New Roman"/>
          <w:b/>
          <w:bCs/>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3969"/>
        <w:gridCol w:w="1843"/>
        <w:gridCol w:w="1383"/>
      </w:tblGrid>
      <w:tr w14:paraId="57D8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3A2A7099">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Фамилия, инициалы</w:t>
            </w:r>
          </w:p>
        </w:tc>
        <w:tc>
          <w:tcPr>
            <w:tcW w:w="3969" w:type="dxa"/>
            <w:tcBorders>
              <w:top w:val="single" w:color="auto" w:sz="4" w:space="0"/>
              <w:left w:val="single" w:color="auto" w:sz="4" w:space="0"/>
              <w:bottom w:val="single" w:color="auto" w:sz="4" w:space="0"/>
              <w:right w:val="single" w:color="auto" w:sz="4" w:space="0"/>
            </w:tcBorders>
          </w:tcPr>
          <w:p w14:paraId="5DC14DBF">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Должность</w:t>
            </w:r>
          </w:p>
        </w:tc>
        <w:tc>
          <w:tcPr>
            <w:tcW w:w="1843" w:type="dxa"/>
            <w:tcBorders>
              <w:top w:val="single" w:color="auto" w:sz="4" w:space="0"/>
              <w:left w:val="single" w:color="auto" w:sz="4" w:space="0"/>
              <w:bottom w:val="single" w:color="auto" w:sz="4" w:space="0"/>
              <w:right w:val="single" w:color="auto" w:sz="4" w:space="0"/>
            </w:tcBorders>
          </w:tcPr>
          <w:p w14:paraId="73F36F38">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Подпись</w:t>
            </w:r>
          </w:p>
        </w:tc>
        <w:tc>
          <w:tcPr>
            <w:tcW w:w="1383" w:type="dxa"/>
            <w:tcBorders>
              <w:top w:val="single" w:color="auto" w:sz="4" w:space="0"/>
              <w:left w:val="single" w:color="auto" w:sz="4" w:space="0"/>
              <w:bottom w:val="single" w:color="auto" w:sz="4" w:space="0"/>
              <w:right w:val="single" w:color="auto" w:sz="4" w:space="0"/>
            </w:tcBorders>
          </w:tcPr>
          <w:p w14:paraId="2ED9A854">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Дата</w:t>
            </w:r>
          </w:p>
        </w:tc>
      </w:tr>
      <w:tr w14:paraId="3B11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180F496F">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Майорова И.Ю.</w:t>
            </w:r>
          </w:p>
        </w:tc>
        <w:tc>
          <w:tcPr>
            <w:tcW w:w="3969" w:type="dxa"/>
            <w:tcBorders>
              <w:top w:val="single" w:color="auto" w:sz="4" w:space="0"/>
              <w:left w:val="single" w:color="auto" w:sz="4" w:space="0"/>
              <w:bottom w:val="single" w:color="auto" w:sz="4" w:space="0"/>
              <w:right w:val="single" w:color="auto" w:sz="4" w:space="0"/>
            </w:tcBorders>
          </w:tcPr>
          <w:p w14:paraId="5ACD13BB">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заведующий детским садом</w:t>
            </w:r>
          </w:p>
          <w:p w14:paraId="037EFA15">
            <w:pPr>
              <w:widowControl w:val="0"/>
              <w:autoSpaceDN w:val="0"/>
              <w:spacing w:after="0" w:line="240" w:lineRule="auto"/>
              <w:rPr>
                <w:rFonts w:ascii="Times New Roman" w:hAnsi="Times New Roman" w:eastAsia="Times New Roman" w:cs="Times New Roman"/>
                <w:sz w:val="24"/>
                <w:szCs w:val="24"/>
                <w:lang w:val="en-US"/>
              </w:rPr>
            </w:pPr>
          </w:p>
        </w:tc>
        <w:tc>
          <w:tcPr>
            <w:tcW w:w="1843" w:type="dxa"/>
            <w:tcBorders>
              <w:top w:val="single" w:color="auto" w:sz="4" w:space="0"/>
              <w:left w:val="single" w:color="auto" w:sz="4" w:space="0"/>
              <w:bottom w:val="single" w:color="auto" w:sz="4" w:space="0"/>
              <w:right w:val="single" w:color="auto" w:sz="4" w:space="0"/>
            </w:tcBorders>
          </w:tcPr>
          <w:p w14:paraId="6013191B">
            <w:pPr>
              <w:widowControl w:val="0"/>
              <w:autoSpaceDN w:val="0"/>
              <w:spacing w:after="0" w:line="240" w:lineRule="auto"/>
              <w:rPr>
                <w:rFonts w:ascii="Times New Roman" w:hAnsi="Times New Roman" w:eastAsia="Times New Roman" w:cs="Times New Roman"/>
                <w:sz w:val="24"/>
                <w:szCs w:val="24"/>
                <w:lang w:val="en-US"/>
              </w:rPr>
            </w:pPr>
          </w:p>
        </w:tc>
        <w:tc>
          <w:tcPr>
            <w:tcW w:w="1383" w:type="dxa"/>
            <w:tcBorders>
              <w:top w:val="single" w:color="auto" w:sz="4" w:space="0"/>
              <w:left w:val="single" w:color="auto" w:sz="4" w:space="0"/>
              <w:bottom w:val="single" w:color="auto" w:sz="4" w:space="0"/>
              <w:right w:val="single" w:color="auto" w:sz="4" w:space="0"/>
            </w:tcBorders>
          </w:tcPr>
          <w:p w14:paraId="035C2062">
            <w:pPr>
              <w:widowControl w:val="0"/>
              <w:autoSpaceDN w:val="0"/>
              <w:spacing w:after="0" w:line="240" w:lineRule="auto"/>
              <w:rPr>
                <w:rFonts w:ascii="Times New Roman" w:hAnsi="Times New Roman" w:eastAsia="Times New Roman" w:cs="Times New Roman"/>
                <w:sz w:val="24"/>
                <w:szCs w:val="24"/>
                <w:lang w:val="en-US"/>
              </w:rPr>
            </w:pPr>
          </w:p>
        </w:tc>
      </w:tr>
      <w:tr w14:paraId="5AC3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36D1BE0A">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Салимова Д.А.</w:t>
            </w:r>
          </w:p>
        </w:tc>
        <w:tc>
          <w:tcPr>
            <w:tcW w:w="3969" w:type="dxa"/>
            <w:tcBorders>
              <w:top w:val="single" w:color="auto" w:sz="4" w:space="0"/>
              <w:left w:val="single" w:color="auto" w:sz="4" w:space="0"/>
              <w:bottom w:val="single" w:color="auto" w:sz="4" w:space="0"/>
              <w:right w:val="single" w:color="auto" w:sz="4" w:space="0"/>
            </w:tcBorders>
          </w:tcPr>
          <w:p w14:paraId="624FFD8D">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Старший воспитатель</w:t>
            </w:r>
          </w:p>
          <w:p w14:paraId="5B15368C">
            <w:pPr>
              <w:widowControl w:val="0"/>
              <w:autoSpaceDN w:val="0"/>
              <w:spacing w:after="0" w:line="240" w:lineRule="auto"/>
              <w:rPr>
                <w:rFonts w:ascii="Times New Roman" w:hAnsi="Times New Roman" w:eastAsia="Times New Roman" w:cs="Times New Roman"/>
                <w:sz w:val="24"/>
                <w:szCs w:val="24"/>
                <w:lang w:val="en-US"/>
              </w:rPr>
            </w:pPr>
          </w:p>
        </w:tc>
        <w:tc>
          <w:tcPr>
            <w:tcW w:w="1843" w:type="dxa"/>
            <w:tcBorders>
              <w:top w:val="single" w:color="auto" w:sz="4" w:space="0"/>
              <w:left w:val="single" w:color="auto" w:sz="4" w:space="0"/>
              <w:bottom w:val="single" w:color="auto" w:sz="4" w:space="0"/>
              <w:right w:val="single" w:color="auto" w:sz="4" w:space="0"/>
            </w:tcBorders>
          </w:tcPr>
          <w:p w14:paraId="754304D7">
            <w:pPr>
              <w:widowControl w:val="0"/>
              <w:autoSpaceDN w:val="0"/>
              <w:spacing w:after="0" w:line="240" w:lineRule="auto"/>
              <w:rPr>
                <w:rFonts w:ascii="Times New Roman" w:hAnsi="Times New Roman" w:eastAsia="Times New Roman" w:cs="Times New Roman"/>
                <w:sz w:val="24"/>
                <w:szCs w:val="24"/>
                <w:lang w:val="en-US"/>
              </w:rPr>
            </w:pPr>
          </w:p>
        </w:tc>
        <w:tc>
          <w:tcPr>
            <w:tcW w:w="1383" w:type="dxa"/>
            <w:tcBorders>
              <w:top w:val="single" w:color="auto" w:sz="4" w:space="0"/>
              <w:left w:val="single" w:color="auto" w:sz="4" w:space="0"/>
              <w:bottom w:val="single" w:color="auto" w:sz="4" w:space="0"/>
              <w:right w:val="single" w:color="auto" w:sz="4" w:space="0"/>
            </w:tcBorders>
          </w:tcPr>
          <w:p w14:paraId="1935F171">
            <w:pPr>
              <w:widowControl w:val="0"/>
              <w:autoSpaceDN w:val="0"/>
              <w:spacing w:after="0" w:line="240" w:lineRule="auto"/>
              <w:rPr>
                <w:rFonts w:ascii="Times New Roman" w:hAnsi="Times New Roman" w:eastAsia="Times New Roman" w:cs="Times New Roman"/>
                <w:sz w:val="24"/>
                <w:szCs w:val="24"/>
                <w:lang w:val="en-US"/>
              </w:rPr>
            </w:pPr>
          </w:p>
        </w:tc>
      </w:tr>
      <w:tr w14:paraId="343A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204953E9">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Карпова И.Н.</w:t>
            </w:r>
          </w:p>
        </w:tc>
        <w:tc>
          <w:tcPr>
            <w:tcW w:w="3969" w:type="dxa"/>
            <w:tcBorders>
              <w:top w:val="single" w:color="auto" w:sz="4" w:space="0"/>
              <w:left w:val="single" w:color="auto" w:sz="4" w:space="0"/>
              <w:bottom w:val="single" w:color="auto" w:sz="4" w:space="0"/>
              <w:right w:val="single" w:color="auto" w:sz="4" w:space="0"/>
            </w:tcBorders>
          </w:tcPr>
          <w:p w14:paraId="28DA8E11">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Учитель-логопед</w:t>
            </w:r>
          </w:p>
          <w:p w14:paraId="78087A37">
            <w:pPr>
              <w:widowControl w:val="0"/>
              <w:autoSpaceDN w:val="0"/>
              <w:spacing w:after="0" w:line="240" w:lineRule="auto"/>
              <w:rPr>
                <w:rFonts w:ascii="Times New Roman" w:hAnsi="Times New Roman" w:eastAsia="Times New Roman" w:cs="Times New Roman"/>
                <w:sz w:val="24"/>
                <w:szCs w:val="24"/>
                <w:lang w:val="en-US"/>
              </w:rPr>
            </w:pPr>
          </w:p>
        </w:tc>
        <w:tc>
          <w:tcPr>
            <w:tcW w:w="1843" w:type="dxa"/>
            <w:tcBorders>
              <w:top w:val="single" w:color="auto" w:sz="4" w:space="0"/>
              <w:left w:val="single" w:color="auto" w:sz="4" w:space="0"/>
              <w:bottom w:val="single" w:color="auto" w:sz="4" w:space="0"/>
              <w:right w:val="single" w:color="auto" w:sz="4" w:space="0"/>
            </w:tcBorders>
          </w:tcPr>
          <w:p w14:paraId="252E2CB0">
            <w:pPr>
              <w:widowControl w:val="0"/>
              <w:autoSpaceDN w:val="0"/>
              <w:spacing w:after="0" w:line="240" w:lineRule="auto"/>
              <w:rPr>
                <w:rFonts w:ascii="Times New Roman" w:hAnsi="Times New Roman" w:eastAsia="Times New Roman" w:cs="Times New Roman"/>
                <w:sz w:val="24"/>
                <w:szCs w:val="24"/>
                <w:lang w:val="en-US"/>
              </w:rPr>
            </w:pPr>
          </w:p>
        </w:tc>
        <w:tc>
          <w:tcPr>
            <w:tcW w:w="1383" w:type="dxa"/>
            <w:tcBorders>
              <w:top w:val="single" w:color="auto" w:sz="4" w:space="0"/>
              <w:left w:val="single" w:color="auto" w:sz="4" w:space="0"/>
              <w:bottom w:val="single" w:color="auto" w:sz="4" w:space="0"/>
              <w:right w:val="single" w:color="auto" w:sz="4" w:space="0"/>
            </w:tcBorders>
          </w:tcPr>
          <w:p w14:paraId="447CE90D">
            <w:pPr>
              <w:widowControl w:val="0"/>
              <w:autoSpaceDN w:val="0"/>
              <w:spacing w:after="0" w:line="240" w:lineRule="auto"/>
              <w:rPr>
                <w:rFonts w:ascii="Times New Roman" w:hAnsi="Times New Roman" w:eastAsia="Times New Roman" w:cs="Times New Roman"/>
                <w:sz w:val="24"/>
                <w:szCs w:val="24"/>
                <w:lang w:val="en-US"/>
              </w:rPr>
            </w:pPr>
          </w:p>
        </w:tc>
      </w:tr>
      <w:tr w14:paraId="7EF7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376" w:type="dxa"/>
            <w:tcBorders>
              <w:top w:val="single" w:color="auto" w:sz="4" w:space="0"/>
              <w:left w:val="single" w:color="auto" w:sz="4" w:space="0"/>
              <w:bottom w:val="single" w:color="auto" w:sz="4" w:space="0"/>
              <w:right w:val="single" w:color="auto" w:sz="4" w:space="0"/>
            </w:tcBorders>
          </w:tcPr>
          <w:p w14:paraId="787BC333">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Шамсутдинова А.М.</w:t>
            </w:r>
          </w:p>
        </w:tc>
        <w:tc>
          <w:tcPr>
            <w:tcW w:w="3969" w:type="dxa"/>
            <w:tcBorders>
              <w:top w:val="single" w:color="auto" w:sz="4" w:space="0"/>
              <w:left w:val="single" w:color="auto" w:sz="4" w:space="0"/>
              <w:bottom w:val="single" w:color="auto" w:sz="4" w:space="0"/>
              <w:right w:val="single" w:color="auto" w:sz="4" w:space="0"/>
            </w:tcBorders>
          </w:tcPr>
          <w:p w14:paraId="2232DDE2">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воспитатель</w:t>
            </w:r>
          </w:p>
          <w:p w14:paraId="2E1EAC2F">
            <w:pPr>
              <w:widowControl w:val="0"/>
              <w:autoSpaceDN w:val="0"/>
              <w:spacing w:after="0" w:line="240" w:lineRule="auto"/>
              <w:rPr>
                <w:rFonts w:ascii="Times New Roman" w:hAnsi="Times New Roman" w:eastAsia="Times New Roman" w:cs="Times New Roman"/>
                <w:sz w:val="24"/>
                <w:szCs w:val="24"/>
                <w:lang w:val="en-US"/>
              </w:rPr>
            </w:pPr>
          </w:p>
        </w:tc>
        <w:tc>
          <w:tcPr>
            <w:tcW w:w="1843" w:type="dxa"/>
            <w:tcBorders>
              <w:top w:val="single" w:color="auto" w:sz="4" w:space="0"/>
              <w:left w:val="single" w:color="auto" w:sz="4" w:space="0"/>
              <w:bottom w:val="single" w:color="auto" w:sz="4" w:space="0"/>
              <w:right w:val="single" w:color="auto" w:sz="4" w:space="0"/>
            </w:tcBorders>
          </w:tcPr>
          <w:p w14:paraId="4D5AE313">
            <w:pPr>
              <w:widowControl w:val="0"/>
              <w:autoSpaceDN w:val="0"/>
              <w:spacing w:after="0" w:line="240" w:lineRule="auto"/>
              <w:rPr>
                <w:rFonts w:ascii="Times New Roman" w:hAnsi="Times New Roman" w:eastAsia="Times New Roman" w:cs="Times New Roman"/>
                <w:sz w:val="24"/>
                <w:szCs w:val="24"/>
                <w:lang w:val="en-US"/>
              </w:rPr>
            </w:pPr>
          </w:p>
        </w:tc>
        <w:tc>
          <w:tcPr>
            <w:tcW w:w="1383" w:type="dxa"/>
            <w:tcBorders>
              <w:top w:val="single" w:color="auto" w:sz="4" w:space="0"/>
              <w:left w:val="single" w:color="auto" w:sz="4" w:space="0"/>
              <w:bottom w:val="single" w:color="auto" w:sz="4" w:space="0"/>
              <w:right w:val="single" w:color="auto" w:sz="4" w:space="0"/>
            </w:tcBorders>
          </w:tcPr>
          <w:p w14:paraId="1D6BE5BD">
            <w:pPr>
              <w:widowControl w:val="0"/>
              <w:autoSpaceDN w:val="0"/>
              <w:spacing w:after="0" w:line="240" w:lineRule="auto"/>
              <w:rPr>
                <w:rFonts w:ascii="Times New Roman" w:hAnsi="Times New Roman" w:eastAsia="Times New Roman" w:cs="Times New Roman"/>
                <w:sz w:val="24"/>
                <w:szCs w:val="24"/>
                <w:lang w:val="en-US"/>
              </w:rPr>
            </w:pPr>
          </w:p>
        </w:tc>
      </w:tr>
      <w:tr w14:paraId="6574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376" w:type="dxa"/>
            <w:tcBorders>
              <w:top w:val="single" w:color="auto" w:sz="4" w:space="0"/>
              <w:left w:val="single" w:color="auto" w:sz="4" w:space="0"/>
              <w:bottom w:val="single" w:color="auto" w:sz="4" w:space="0"/>
              <w:right w:val="single" w:color="auto" w:sz="4" w:space="0"/>
            </w:tcBorders>
          </w:tcPr>
          <w:p w14:paraId="009AB8C9">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Трофимова Н.Ю.</w:t>
            </w:r>
          </w:p>
        </w:tc>
        <w:tc>
          <w:tcPr>
            <w:tcW w:w="3969" w:type="dxa"/>
            <w:tcBorders>
              <w:top w:val="single" w:color="auto" w:sz="4" w:space="0"/>
              <w:left w:val="single" w:color="auto" w:sz="4" w:space="0"/>
              <w:bottom w:val="single" w:color="auto" w:sz="4" w:space="0"/>
              <w:right w:val="single" w:color="auto" w:sz="4" w:space="0"/>
            </w:tcBorders>
          </w:tcPr>
          <w:p w14:paraId="1F4F84D7">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Музыкальный руководитель</w:t>
            </w:r>
          </w:p>
          <w:p w14:paraId="4D4DD965">
            <w:pPr>
              <w:widowControl w:val="0"/>
              <w:autoSpaceDN w:val="0"/>
              <w:spacing w:after="0" w:line="240" w:lineRule="auto"/>
              <w:rPr>
                <w:rFonts w:ascii="Times New Roman" w:hAnsi="Times New Roman" w:eastAsia="Times New Roman" w:cs="Times New Roman"/>
                <w:sz w:val="24"/>
                <w:szCs w:val="24"/>
                <w:lang w:val="en-US"/>
              </w:rPr>
            </w:pPr>
          </w:p>
        </w:tc>
        <w:tc>
          <w:tcPr>
            <w:tcW w:w="1843" w:type="dxa"/>
            <w:tcBorders>
              <w:top w:val="single" w:color="auto" w:sz="4" w:space="0"/>
              <w:left w:val="single" w:color="auto" w:sz="4" w:space="0"/>
              <w:bottom w:val="single" w:color="auto" w:sz="4" w:space="0"/>
              <w:right w:val="single" w:color="auto" w:sz="4" w:space="0"/>
            </w:tcBorders>
          </w:tcPr>
          <w:p w14:paraId="40373D32">
            <w:pPr>
              <w:widowControl w:val="0"/>
              <w:autoSpaceDN w:val="0"/>
              <w:spacing w:after="0" w:line="240" w:lineRule="auto"/>
              <w:rPr>
                <w:rFonts w:ascii="Times New Roman" w:hAnsi="Times New Roman" w:eastAsia="Times New Roman" w:cs="Times New Roman"/>
                <w:sz w:val="24"/>
                <w:szCs w:val="24"/>
                <w:lang w:val="en-US"/>
              </w:rPr>
            </w:pPr>
          </w:p>
        </w:tc>
        <w:tc>
          <w:tcPr>
            <w:tcW w:w="1383" w:type="dxa"/>
            <w:tcBorders>
              <w:top w:val="single" w:color="auto" w:sz="4" w:space="0"/>
              <w:left w:val="single" w:color="auto" w:sz="4" w:space="0"/>
              <w:bottom w:val="single" w:color="auto" w:sz="4" w:space="0"/>
              <w:right w:val="single" w:color="auto" w:sz="4" w:space="0"/>
            </w:tcBorders>
          </w:tcPr>
          <w:p w14:paraId="13D668E1">
            <w:pPr>
              <w:widowControl w:val="0"/>
              <w:autoSpaceDN w:val="0"/>
              <w:spacing w:after="0" w:line="240" w:lineRule="auto"/>
              <w:rPr>
                <w:rFonts w:ascii="Times New Roman" w:hAnsi="Times New Roman" w:eastAsia="Times New Roman" w:cs="Times New Roman"/>
                <w:sz w:val="24"/>
                <w:szCs w:val="24"/>
                <w:lang w:val="en-US"/>
              </w:rPr>
            </w:pPr>
          </w:p>
        </w:tc>
      </w:tr>
    </w:tbl>
    <w:p w14:paraId="2385754D">
      <w:pPr>
        <w:spacing w:after="0" w:line="240" w:lineRule="auto"/>
        <w:rPr>
          <w:rFonts w:ascii="Times New Roman" w:hAnsi="Times New Roman" w:eastAsia="Times New Roman" w:cs="Times New Roman"/>
          <w:sz w:val="24"/>
          <w:szCs w:val="24"/>
        </w:rPr>
      </w:pPr>
    </w:p>
    <w:p w14:paraId="073ADB91">
      <w:pPr>
        <w:spacing w:after="0" w:line="240" w:lineRule="auto"/>
        <w:rPr>
          <w:rFonts w:ascii="Times New Roman" w:hAnsi="Times New Roman" w:eastAsia="Times New Roman" w:cs="Times New Roman"/>
          <w:sz w:val="24"/>
          <w:szCs w:val="24"/>
        </w:rPr>
      </w:pPr>
    </w:p>
    <w:p w14:paraId="79AFED93">
      <w:pPr>
        <w:spacing w:after="0" w:line="240" w:lineRule="auto"/>
        <w:jc w:val="center"/>
        <w:rPr>
          <w:rFonts w:ascii="Times New Roman" w:hAnsi="Times New Roman" w:cs="Times New Roman"/>
          <w:b/>
          <w:bCs/>
          <w:sz w:val="24"/>
          <w:szCs w:val="24"/>
        </w:rPr>
      </w:pPr>
    </w:p>
    <w:p w14:paraId="1E34C9AD">
      <w:pPr>
        <w:spacing w:after="0" w:line="240" w:lineRule="auto"/>
        <w:jc w:val="center"/>
        <w:rPr>
          <w:rFonts w:ascii="Times New Roman" w:hAnsi="Times New Roman" w:cs="Times New Roman"/>
          <w:b/>
          <w:bCs/>
          <w:sz w:val="24"/>
          <w:szCs w:val="24"/>
        </w:rPr>
      </w:pPr>
    </w:p>
    <w:p w14:paraId="19F8D453">
      <w:pPr>
        <w:spacing w:after="0" w:line="240" w:lineRule="auto"/>
        <w:jc w:val="center"/>
        <w:rPr>
          <w:rFonts w:ascii="Times New Roman" w:hAnsi="Times New Roman" w:cs="Times New Roman"/>
          <w:b/>
          <w:bCs/>
          <w:sz w:val="24"/>
          <w:szCs w:val="24"/>
        </w:rPr>
      </w:pPr>
    </w:p>
    <w:p w14:paraId="363D78C8">
      <w:pPr>
        <w:spacing w:after="0" w:line="240" w:lineRule="auto"/>
        <w:jc w:val="center"/>
        <w:rPr>
          <w:rFonts w:ascii="Times New Roman" w:hAnsi="Times New Roman" w:cs="Times New Roman"/>
          <w:b/>
          <w:bCs/>
          <w:sz w:val="24"/>
          <w:szCs w:val="24"/>
        </w:rPr>
      </w:pPr>
    </w:p>
    <w:p w14:paraId="27425625">
      <w:pPr>
        <w:spacing w:after="0" w:line="240" w:lineRule="auto"/>
        <w:jc w:val="center"/>
        <w:rPr>
          <w:rFonts w:ascii="Times New Roman" w:hAnsi="Times New Roman" w:cs="Times New Roman"/>
          <w:b/>
          <w:bCs/>
          <w:sz w:val="24"/>
          <w:szCs w:val="24"/>
        </w:rPr>
      </w:pPr>
    </w:p>
    <w:p w14:paraId="791A3FB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Лист  ознакомления сотрудников детского сада</w:t>
      </w:r>
    </w:p>
    <w:p w14:paraId="4F42890E">
      <w:pPr>
        <w:tabs>
          <w:tab w:val="left" w:pos="300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p>
    <w:p w14:paraId="053FFD1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о комиссии по трудовым спорам работников детского сада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229"/>
        <w:gridCol w:w="1525"/>
      </w:tblGrid>
      <w:tr w14:paraId="0B11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17B91E9">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 п/п</w:t>
            </w:r>
          </w:p>
        </w:tc>
        <w:tc>
          <w:tcPr>
            <w:tcW w:w="7229" w:type="dxa"/>
            <w:tcBorders>
              <w:top w:val="single" w:color="auto" w:sz="4" w:space="0"/>
              <w:left w:val="single" w:color="auto" w:sz="4" w:space="0"/>
              <w:bottom w:val="single" w:color="auto" w:sz="4" w:space="0"/>
              <w:right w:val="single" w:color="auto" w:sz="4" w:space="0"/>
            </w:tcBorders>
          </w:tcPr>
          <w:p w14:paraId="7AA2C5ED">
            <w:pPr>
              <w:widowControl w:val="0"/>
              <w:autoSpaceDN w:val="0"/>
              <w:spacing w:after="0" w:line="240" w:lineRule="auto"/>
              <w:jc w:val="center"/>
              <w:rPr>
                <w:rFonts w:ascii="Times New Roman" w:hAnsi="Times New Roman" w:eastAsia="Times New Roman" w:cs="Times New Roman"/>
                <w:sz w:val="24"/>
                <w:szCs w:val="24"/>
                <w:lang w:val="en-US"/>
              </w:rPr>
            </w:pPr>
            <w:r>
              <w:rPr>
                <w:rFonts w:ascii="Times New Roman" w:hAnsi="Times New Roman" w:cs="Times New Roman"/>
                <w:sz w:val="24"/>
                <w:szCs w:val="24"/>
                <w:lang w:val="en-US"/>
              </w:rPr>
              <w:t>Фамилия, имя, отчество</w:t>
            </w:r>
          </w:p>
        </w:tc>
        <w:tc>
          <w:tcPr>
            <w:tcW w:w="1525" w:type="dxa"/>
            <w:tcBorders>
              <w:top w:val="single" w:color="auto" w:sz="4" w:space="0"/>
              <w:left w:val="single" w:color="auto" w:sz="4" w:space="0"/>
              <w:bottom w:val="single" w:color="auto" w:sz="4" w:space="0"/>
              <w:right w:val="single" w:color="auto" w:sz="4" w:space="0"/>
            </w:tcBorders>
          </w:tcPr>
          <w:p w14:paraId="0723016C">
            <w:pPr>
              <w:widowControl w:val="0"/>
              <w:autoSpaceDN w:val="0"/>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lang w:val="en-US"/>
              </w:rPr>
              <w:t>Подпись</w:t>
            </w:r>
          </w:p>
        </w:tc>
      </w:tr>
      <w:tr w14:paraId="3910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A53F63C">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3FD4172">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F20CC80">
            <w:pPr>
              <w:widowControl w:val="0"/>
              <w:autoSpaceDN w:val="0"/>
              <w:spacing w:after="0" w:line="240" w:lineRule="auto"/>
              <w:rPr>
                <w:rFonts w:ascii="Times New Roman" w:hAnsi="Times New Roman" w:eastAsia="Times New Roman" w:cs="Times New Roman"/>
                <w:sz w:val="24"/>
                <w:szCs w:val="24"/>
                <w:lang w:val="en-US"/>
              </w:rPr>
            </w:pPr>
          </w:p>
        </w:tc>
      </w:tr>
      <w:tr w14:paraId="5D81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49BCDF5">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8E3DC8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907530F">
            <w:pPr>
              <w:widowControl w:val="0"/>
              <w:autoSpaceDN w:val="0"/>
              <w:spacing w:after="0" w:line="240" w:lineRule="auto"/>
              <w:rPr>
                <w:rFonts w:ascii="Times New Roman" w:hAnsi="Times New Roman" w:eastAsia="Times New Roman" w:cs="Times New Roman"/>
                <w:sz w:val="24"/>
                <w:szCs w:val="24"/>
                <w:lang w:val="en-US"/>
              </w:rPr>
            </w:pPr>
          </w:p>
        </w:tc>
      </w:tr>
      <w:tr w14:paraId="314C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7BC4EAA">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CA043F6">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64E8379">
            <w:pPr>
              <w:widowControl w:val="0"/>
              <w:autoSpaceDN w:val="0"/>
              <w:spacing w:after="0" w:line="240" w:lineRule="auto"/>
              <w:rPr>
                <w:rFonts w:ascii="Times New Roman" w:hAnsi="Times New Roman" w:eastAsia="Times New Roman" w:cs="Times New Roman"/>
                <w:sz w:val="24"/>
                <w:szCs w:val="24"/>
                <w:lang w:val="en-US"/>
              </w:rPr>
            </w:pPr>
          </w:p>
        </w:tc>
      </w:tr>
      <w:tr w14:paraId="5FCC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73B6ADB">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B27A230">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64E68B98">
            <w:pPr>
              <w:widowControl w:val="0"/>
              <w:autoSpaceDN w:val="0"/>
              <w:spacing w:after="0" w:line="240" w:lineRule="auto"/>
              <w:rPr>
                <w:rFonts w:ascii="Times New Roman" w:hAnsi="Times New Roman" w:eastAsia="Times New Roman" w:cs="Times New Roman"/>
                <w:sz w:val="24"/>
                <w:szCs w:val="24"/>
                <w:lang w:val="en-US"/>
              </w:rPr>
            </w:pPr>
          </w:p>
        </w:tc>
      </w:tr>
      <w:tr w14:paraId="12FC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3503061">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0CBC312">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5ED21B44">
            <w:pPr>
              <w:widowControl w:val="0"/>
              <w:autoSpaceDN w:val="0"/>
              <w:spacing w:after="0" w:line="240" w:lineRule="auto"/>
              <w:rPr>
                <w:rFonts w:ascii="Times New Roman" w:hAnsi="Times New Roman" w:eastAsia="Times New Roman" w:cs="Times New Roman"/>
                <w:sz w:val="24"/>
                <w:szCs w:val="24"/>
                <w:lang w:val="en-US"/>
              </w:rPr>
            </w:pPr>
          </w:p>
        </w:tc>
      </w:tr>
      <w:tr w14:paraId="23CD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6384111F">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3805DDFD">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BEEDDF8">
            <w:pPr>
              <w:widowControl w:val="0"/>
              <w:autoSpaceDN w:val="0"/>
              <w:spacing w:after="0" w:line="240" w:lineRule="auto"/>
              <w:rPr>
                <w:rFonts w:ascii="Times New Roman" w:hAnsi="Times New Roman" w:eastAsia="Times New Roman" w:cs="Times New Roman"/>
                <w:sz w:val="24"/>
                <w:szCs w:val="24"/>
                <w:lang w:val="en-US"/>
              </w:rPr>
            </w:pPr>
          </w:p>
        </w:tc>
      </w:tr>
      <w:tr w14:paraId="3187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D173674">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B6653B8">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07A41DC7">
            <w:pPr>
              <w:widowControl w:val="0"/>
              <w:autoSpaceDN w:val="0"/>
              <w:spacing w:after="0" w:line="240" w:lineRule="auto"/>
              <w:rPr>
                <w:rFonts w:ascii="Times New Roman" w:hAnsi="Times New Roman" w:eastAsia="Times New Roman" w:cs="Times New Roman"/>
                <w:sz w:val="24"/>
                <w:szCs w:val="24"/>
                <w:lang w:val="en-US"/>
              </w:rPr>
            </w:pPr>
          </w:p>
        </w:tc>
      </w:tr>
      <w:tr w14:paraId="06F0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D80566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30DDC1DF">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6E8422C">
            <w:pPr>
              <w:widowControl w:val="0"/>
              <w:autoSpaceDN w:val="0"/>
              <w:spacing w:after="0" w:line="240" w:lineRule="auto"/>
              <w:rPr>
                <w:rFonts w:ascii="Times New Roman" w:hAnsi="Times New Roman" w:eastAsia="Times New Roman" w:cs="Times New Roman"/>
                <w:sz w:val="24"/>
                <w:szCs w:val="24"/>
                <w:lang w:val="en-US"/>
              </w:rPr>
            </w:pPr>
          </w:p>
        </w:tc>
      </w:tr>
      <w:tr w14:paraId="5A73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D30A094">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90184B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0728F1AC">
            <w:pPr>
              <w:widowControl w:val="0"/>
              <w:autoSpaceDN w:val="0"/>
              <w:spacing w:after="0" w:line="240" w:lineRule="auto"/>
              <w:rPr>
                <w:rFonts w:ascii="Times New Roman" w:hAnsi="Times New Roman" w:eastAsia="Times New Roman" w:cs="Times New Roman"/>
                <w:sz w:val="24"/>
                <w:szCs w:val="24"/>
                <w:lang w:val="en-US"/>
              </w:rPr>
            </w:pPr>
          </w:p>
        </w:tc>
      </w:tr>
      <w:tr w14:paraId="4A16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02C0CAD">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AF9F41C">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5AAD301">
            <w:pPr>
              <w:widowControl w:val="0"/>
              <w:autoSpaceDN w:val="0"/>
              <w:spacing w:after="0" w:line="240" w:lineRule="auto"/>
              <w:rPr>
                <w:rFonts w:ascii="Times New Roman" w:hAnsi="Times New Roman" w:eastAsia="Times New Roman" w:cs="Times New Roman"/>
                <w:sz w:val="24"/>
                <w:szCs w:val="24"/>
                <w:lang w:val="en-US"/>
              </w:rPr>
            </w:pPr>
          </w:p>
        </w:tc>
      </w:tr>
      <w:tr w14:paraId="1C45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EACAA2D">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2369EF8">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62881318">
            <w:pPr>
              <w:widowControl w:val="0"/>
              <w:autoSpaceDN w:val="0"/>
              <w:spacing w:after="0" w:line="240" w:lineRule="auto"/>
              <w:rPr>
                <w:rFonts w:ascii="Times New Roman" w:hAnsi="Times New Roman" w:eastAsia="Times New Roman" w:cs="Times New Roman"/>
                <w:sz w:val="24"/>
                <w:szCs w:val="24"/>
                <w:lang w:val="en-US"/>
              </w:rPr>
            </w:pPr>
          </w:p>
        </w:tc>
      </w:tr>
      <w:tr w14:paraId="3099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D1BB53C">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34F5C5B5">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8AC0CE3">
            <w:pPr>
              <w:widowControl w:val="0"/>
              <w:autoSpaceDN w:val="0"/>
              <w:spacing w:after="0" w:line="240" w:lineRule="auto"/>
              <w:rPr>
                <w:rFonts w:ascii="Times New Roman" w:hAnsi="Times New Roman" w:eastAsia="Times New Roman" w:cs="Times New Roman"/>
                <w:sz w:val="24"/>
                <w:szCs w:val="24"/>
                <w:lang w:val="en-US"/>
              </w:rPr>
            </w:pPr>
          </w:p>
        </w:tc>
      </w:tr>
      <w:tr w14:paraId="29D8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0E3755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54CFBAD">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6A41842">
            <w:pPr>
              <w:widowControl w:val="0"/>
              <w:autoSpaceDN w:val="0"/>
              <w:spacing w:after="0" w:line="240" w:lineRule="auto"/>
              <w:rPr>
                <w:rFonts w:ascii="Times New Roman" w:hAnsi="Times New Roman" w:eastAsia="Times New Roman" w:cs="Times New Roman"/>
                <w:sz w:val="24"/>
                <w:szCs w:val="24"/>
                <w:lang w:val="en-US"/>
              </w:rPr>
            </w:pPr>
          </w:p>
        </w:tc>
      </w:tr>
      <w:tr w14:paraId="2C5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D491B40">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7B7994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C2ED5CB">
            <w:pPr>
              <w:widowControl w:val="0"/>
              <w:autoSpaceDN w:val="0"/>
              <w:spacing w:after="0" w:line="240" w:lineRule="auto"/>
              <w:rPr>
                <w:rFonts w:ascii="Times New Roman" w:hAnsi="Times New Roman" w:eastAsia="Times New Roman" w:cs="Times New Roman"/>
                <w:sz w:val="24"/>
                <w:szCs w:val="24"/>
                <w:lang w:val="en-US"/>
              </w:rPr>
            </w:pPr>
          </w:p>
        </w:tc>
      </w:tr>
      <w:tr w14:paraId="4AB3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E8B655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F298CE7">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D56C787">
            <w:pPr>
              <w:widowControl w:val="0"/>
              <w:autoSpaceDN w:val="0"/>
              <w:spacing w:after="0" w:line="240" w:lineRule="auto"/>
              <w:rPr>
                <w:rFonts w:ascii="Times New Roman" w:hAnsi="Times New Roman" w:eastAsia="Times New Roman" w:cs="Times New Roman"/>
                <w:sz w:val="24"/>
                <w:szCs w:val="24"/>
                <w:lang w:val="en-US"/>
              </w:rPr>
            </w:pPr>
          </w:p>
        </w:tc>
      </w:tr>
      <w:tr w14:paraId="0766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FFC9609">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BA8A17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5E329928">
            <w:pPr>
              <w:widowControl w:val="0"/>
              <w:autoSpaceDN w:val="0"/>
              <w:spacing w:after="0" w:line="240" w:lineRule="auto"/>
              <w:rPr>
                <w:rFonts w:ascii="Times New Roman" w:hAnsi="Times New Roman" w:eastAsia="Times New Roman" w:cs="Times New Roman"/>
                <w:sz w:val="24"/>
                <w:szCs w:val="24"/>
                <w:lang w:val="en-US"/>
              </w:rPr>
            </w:pPr>
          </w:p>
        </w:tc>
      </w:tr>
      <w:tr w14:paraId="1F8E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301B321">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494876C">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1F19952">
            <w:pPr>
              <w:widowControl w:val="0"/>
              <w:autoSpaceDN w:val="0"/>
              <w:spacing w:after="0" w:line="240" w:lineRule="auto"/>
              <w:rPr>
                <w:rFonts w:ascii="Times New Roman" w:hAnsi="Times New Roman" w:eastAsia="Times New Roman" w:cs="Times New Roman"/>
                <w:sz w:val="24"/>
                <w:szCs w:val="24"/>
                <w:lang w:val="en-US"/>
              </w:rPr>
            </w:pPr>
          </w:p>
        </w:tc>
      </w:tr>
      <w:tr w14:paraId="3157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5E4821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F6ACD54">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6D6FE72">
            <w:pPr>
              <w:widowControl w:val="0"/>
              <w:autoSpaceDN w:val="0"/>
              <w:spacing w:after="0" w:line="240" w:lineRule="auto"/>
              <w:rPr>
                <w:rFonts w:ascii="Times New Roman" w:hAnsi="Times New Roman" w:eastAsia="Times New Roman" w:cs="Times New Roman"/>
                <w:sz w:val="24"/>
                <w:szCs w:val="24"/>
                <w:lang w:val="en-US"/>
              </w:rPr>
            </w:pPr>
          </w:p>
        </w:tc>
      </w:tr>
      <w:tr w14:paraId="6718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CCADBE8">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4A0C64C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FEE96D7">
            <w:pPr>
              <w:widowControl w:val="0"/>
              <w:autoSpaceDN w:val="0"/>
              <w:spacing w:after="0" w:line="240" w:lineRule="auto"/>
              <w:rPr>
                <w:rFonts w:ascii="Times New Roman" w:hAnsi="Times New Roman" w:eastAsia="Times New Roman" w:cs="Times New Roman"/>
                <w:sz w:val="24"/>
                <w:szCs w:val="24"/>
                <w:lang w:val="en-US"/>
              </w:rPr>
            </w:pPr>
          </w:p>
        </w:tc>
      </w:tr>
      <w:tr w14:paraId="3FA8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F8D5EDB">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85C26AC">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07A75953">
            <w:pPr>
              <w:widowControl w:val="0"/>
              <w:autoSpaceDN w:val="0"/>
              <w:spacing w:after="0" w:line="240" w:lineRule="auto"/>
              <w:rPr>
                <w:rFonts w:ascii="Times New Roman" w:hAnsi="Times New Roman" w:eastAsia="Times New Roman" w:cs="Times New Roman"/>
                <w:sz w:val="24"/>
                <w:szCs w:val="24"/>
                <w:lang w:val="en-US"/>
              </w:rPr>
            </w:pPr>
          </w:p>
        </w:tc>
      </w:tr>
      <w:tr w14:paraId="0BAA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4D253FB">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2C24C3D6">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511CFED7">
            <w:pPr>
              <w:widowControl w:val="0"/>
              <w:autoSpaceDN w:val="0"/>
              <w:spacing w:after="0" w:line="240" w:lineRule="auto"/>
              <w:rPr>
                <w:rFonts w:ascii="Times New Roman" w:hAnsi="Times New Roman" w:eastAsia="Times New Roman" w:cs="Times New Roman"/>
                <w:sz w:val="24"/>
                <w:szCs w:val="24"/>
                <w:lang w:val="en-US"/>
              </w:rPr>
            </w:pPr>
          </w:p>
        </w:tc>
      </w:tr>
      <w:tr w14:paraId="2D67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24A7880">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80AD3DB">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002A8FE8">
            <w:pPr>
              <w:widowControl w:val="0"/>
              <w:autoSpaceDN w:val="0"/>
              <w:spacing w:after="0" w:line="240" w:lineRule="auto"/>
              <w:rPr>
                <w:rFonts w:ascii="Times New Roman" w:hAnsi="Times New Roman" w:eastAsia="Times New Roman" w:cs="Times New Roman"/>
                <w:sz w:val="24"/>
                <w:szCs w:val="24"/>
                <w:lang w:val="en-US"/>
              </w:rPr>
            </w:pPr>
          </w:p>
        </w:tc>
      </w:tr>
      <w:tr w14:paraId="0BE2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497F749">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694B1C4">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796CD08">
            <w:pPr>
              <w:widowControl w:val="0"/>
              <w:autoSpaceDN w:val="0"/>
              <w:spacing w:after="0" w:line="240" w:lineRule="auto"/>
              <w:rPr>
                <w:rFonts w:ascii="Times New Roman" w:hAnsi="Times New Roman" w:eastAsia="Times New Roman" w:cs="Times New Roman"/>
                <w:sz w:val="24"/>
                <w:szCs w:val="24"/>
                <w:lang w:val="en-US"/>
              </w:rPr>
            </w:pPr>
          </w:p>
        </w:tc>
      </w:tr>
      <w:tr w14:paraId="12EB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E96F36E">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474F022D">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579E86B">
            <w:pPr>
              <w:widowControl w:val="0"/>
              <w:autoSpaceDN w:val="0"/>
              <w:spacing w:after="0" w:line="240" w:lineRule="auto"/>
              <w:rPr>
                <w:rFonts w:ascii="Times New Roman" w:hAnsi="Times New Roman" w:eastAsia="Times New Roman" w:cs="Times New Roman"/>
                <w:sz w:val="24"/>
                <w:szCs w:val="24"/>
                <w:lang w:val="en-US"/>
              </w:rPr>
            </w:pPr>
          </w:p>
        </w:tc>
      </w:tr>
      <w:tr w14:paraId="638F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8779B2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879BC1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64BC164">
            <w:pPr>
              <w:widowControl w:val="0"/>
              <w:autoSpaceDN w:val="0"/>
              <w:spacing w:after="0" w:line="240" w:lineRule="auto"/>
              <w:rPr>
                <w:rFonts w:ascii="Times New Roman" w:hAnsi="Times New Roman" w:eastAsia="Times New Roman" w:cs="Times New Roman"/>
                <w:sz w:val="24"/>
                <w:szCs w:val="24"/>
                <w:lang w:val="en-US"/>
              </w:rPr>
            </w:pPr>
          </w:p>
        </w:tc>
      </w:tr>
      <w:tr w14:paraId="2DDE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4EADE0C">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C2CA872">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5FF7805">
            <w:pPr>
              <w:widowControl w:val="0"/>
              <w:autoSpaceDN w:val="0"/>
              <w:spacing w:after="0" w:line="240" w:lineRule="auto"/>
              <w:rPr>
                <w:rFonts w:ascii="Times New Roman" w:hAnsi="Times New Roman" w:eastAsia="Times New Roman" w:cs="Times New Roman"/>
                <w:sz w:val="24"/>
                <w:szCs w:val="24"/>
                <w:lang w:val="en-US"/>
              </w:rPr>
            </w:pPr>
          </w:p>
        </w:tc>
      </w:tr>
      <w:tr w14:paraId="4E44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6BFCE74">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EF832ED">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7EE895B">
            <w:pPr>
              <w:widowControl w:val="0"/>
              <w:autoSpaceDN w:val="0"/>
              <w:spacing w:after="0" w:line="240" w:lineRule="auto"/>
              <w:rPr>
                <w:rFonts w:ascii="Times New Roman" w:hAnsi="Times New Roman" w:eastAsia="Times New Roman" w:cs="Times New Roman"/>
                <w:sz w:val="24"/>
                <w:szCs w:val="24"/>
                <w:lang w:val="en-US"/>
              </w:rPr>
            </w:pPr>
          </w:p>
        </w:tc>
      </w:tr>
      <w:tr w14:paraId="0211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03C9E07">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AAF6C78">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7B07A2E">
            <w:pPr>
              <w:widowControl w:val="0"/>
              <w:autoSpaceDN w:val="0"/>
              <w:spacing w:after="0" w:line="240" w:lineRule="auto"/>
              <w:rPr>
                <w:rFonts w:ascii="Times New Roman" w:hAnsi="Times New Roman" w:eastAsia="Times New Roman" w:cs="Times New Roman"/>
                <w:sz w:val="24"/>
                <w:szCs w:val="24"/>
                <w:lang w:val="en-US"/>
              </w:rPr>
            </w:pPr>
          </w:p>
        </w:tc>
      </w:tr>
      <w:tr w14:paraId="3482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D6EA64A">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78A2BD39">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5D2CD77C">
            <w:pPr>
              <w:widowControl w:val="0"/>
              <w:autoSpaceDN w:val="0"/>
              <w:spacing w:after="0" w:line="240" w:lineRule="auto"/>
              <w:rPr>
                <w:rFonts w:ascii="Times New Roman" w:hAnsi="Times New Roman" w:eastAsia="Times New Roman" w:cs="Times New Roman"/>
                <w:sz w:val="24"/>
                <w:szCs w:val="24"/>
                <w:lang w:val="en-US"/>
              </w:rPr>
            </w:pPr>
          </w:p>
        </w:tc>
      </w:tr>
      <w:tr w14:paraId="5782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C9684AE">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9E088E4">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6B43421">
            <w:pPr>
              <w:widowControl w:val="0"/>
              <w:autoSpaceDN w:val="0"/>
              <w:spacing w:after="0" w:line="240" w:lineRule="auto"/>
              <w:rPr>
                <w:rFonts w:ascii="Times New Roman" w:hAnsi="Times New Roman" w:eastAsia="Times New Roman" w:cs="Times New Roman"/>
                <w:sz w:val="24"/>
                <w:szCs w:val="24"/>
                <w:lang w:val="en-US"/>
              </w:rPr>
            </w:pPr>
          </w:p>
        </w:tc>
      </w:tr>
      <w:tr w14:paraId="1B17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CCA0232">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27A73205">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7F326E7F">
            <w:pPr>
              <w:widowControl w:val="0"/>
              <w:autoSpaceDN w:val="0"/>
              <w:spacing w:after="0" w:line="240" w:lineRule="auto"/>
              <w:rPr>
                <w:rFonts w:ascii="Times New Roman" w:hAnsi="Times New Roman" w:eastAsia="Times New Roman" w:cs="Times New Roman"/>
                <w:sz w:val="24"/>
                <w:szCs w:val="24"/>
                <w:lang w:val="en-US"/>
              </w:rPr>
            </w:pPr>
          </w:p>
        </w:tc>
      </w:tr>
      <w:tr w14:paraId="107D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DFC345D">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0705EAC">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77EAE32C">
            <w:pPr>
              <w:widowControl w:val="0"/>
              <w:autoSpaceDN w:val="0"/>
              <w:spacing w:after="0" w:line="240" w:lineRule="auto"/>
              <w:rPr>
                <w:rFonts w:ascii="Times New Roman" w:hAnsi="Times New Roman" w:eastAsia="Times New Roman" w:cs="Times New Roman"/>
                <w:sz w:val="24"/>
                <w:szCs w:val="24"/>
                <w:lang w:val="en-US"/>
              </w:rPr>
            </w:pPr>
          </w:p>
        </w:tc>
      </w:tr>
      <w:tr w14:paraId="0338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C350470">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4E3536B">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C77572D">
            <w:pPr>
              <w:widowControl w:val="0"/>
              <w:autoSpaceDN w:val="0"/>
              <w:spacing w:after="0" w:line="240" w:lineRule="auto"/>
              <w:rPr>
                <w:rFonts w:ascii="Times New Roman" w:hAnsi="Times New Roman" w:eastAsia="Times New Roman" w:cs="Times New Roman"/>
                <w:sz w:val="24"/>
                <w:szCs w:val="24"/>
                <w:lang w:val="en-US"/>
              </w:rPr>
            </w:pPr>
          </w:p>
        </w:tc>
      </w:tr>
      <w:tr w14:paraId="63A8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1045D538">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8947458">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3C9F100F">
            <w:pPr>
              <w:widowControl w:val="0"/>
              <w:autoSpaceDN w:val="0"/>
              <w:spacing w:after="0" w:line="240" w:lineRule="auto"/>
              <w:rPr>
                <w:rFonts w:ascii="Times New Roman" w:hAnsi="Times New Roman" w:eastAsia="Times New Roman" w:cs="Times New Roman"/>
                <w:sz w:val="24"/>
                <w:szCs w:val="24"/>
                <w:lang w:val="en-US"/>
              </w:rPr>
            </w:pPr>
          </w:p>
        </w:tc>
      </w:tr>
      <w:tr w14:paraId="1755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9D8AA0A">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454F25EF">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13072CC5">
            <w:pPr>
              <w:widowControl w:val="0"/>
              <w:autoSpaceDN w:val="0"/>
              <w:spacing w:after="0" w:line="240" w:lineRule="auto"/>
              <w:rPr>
                <w:rFonts w:ascii="Times New Roman" w:hAnsi="Times New Roman" w:eastAsia="Times New Roman" w:cs="Times New Roman"/>
                <w:sz w:val="24"/>
                <w:szCs w:val="24"/>
                <w:lang w:val="en-US"/>
              </w:rPr>
            </w:pPr>
          </w:p>
        </w:tc>
      </w:tr>
      <w:tr w14:paraId="306D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A7A5B13">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215DD637">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781C222">
            <w:pPr>
              <w:widowControl w:val="0"/>
              <w:autoSpaceDN w:val="0"/>
              <w:spacing w:after="0" w:line="240" w:lineRule="auto"/>
              <w:rPr>
                <w:rFonts w:ascii="Times New Roman" w:hAnsi="Times New Roman" w:eastAsia="Times New Roman" w:cs="Times New Roman"/>
                <w:sz w:val="24"/>
                <w:szCs w:val="24"/>
                <w:lang w:val="en-US"/>
              </w:rPr>
            </w:pPr>
          </w:p>
        </w:tc>
      </w:tr>
      <w:tr w14:paraId="1D64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9578C65">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40CA6B08">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2A9D55D8">
            <w:pPr>
              <w:widowControl w:val="0"/>
              <w:autoSpaceDN w:val="0"/>
              <w:spacing w:after="0" w:line="240" w:lineRule="auto"/>
              <w:rPr>
                <w:rFonts w:ascii="Times New Roman" w:hAnsi="Times New Roman" w:eastAsia="Times New Roman" w:cs="Times New Roman"/>
                <w:sz w:val="24"/>
                <w:szCs w:val="24"/>
                <w:lang w:val="en-US"/>
              </w:rPr>
            </w:pPr>
          </w:p>
        </w:tc>
      </w:tr>
      <w:tr w14:paraId="2FC6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62B6C724">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0230A9BF">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763AD259">
            <w:pPr>
              <w:widowControl w:val="0"/>
              <w:autoSpaceDN w:val="0"/>
              <w:spacing w:after="0" w:line="240" w:lineRule="auto"/>
              <w:rPr>
                <w:rFonts w:ascii="Times New Roman" w:hAnsi="Times New Roman" w:eastAsia="Times New Roman" w:cs="Times New Roman"/>
                <w:sz w:val="24"/>
                <w:szCs w:val="24"/>
                <w:lang w:val="en-US"/>
              </w:rPr>
            </w:pPr>
          </w:p>
        </w:tc>
      </w:tr>
      <w:tr w14:paraId="084D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4C16FE47">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6D35D617">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43F14C49">
            <w:pPr>
              <w:widowControl w:val="0"/>
              <w:autoSpaceDN w:val="0"/>
              <w:spacing w:after="0" w:line="240" w:lineRule="auto"/>
              <w:rPr>
                <w:rFonts w:ascii="Times New Roman" w:hAnsi="Times New Roman" w:eastAsia="Times New Roman" w:cs="Times New Roman"/>
                <w:sz w:val="24"/>
                <w:szCs w:val="24"/>
                <w:lang w:val="en-US"/>
              </w:rPr>
            </w:pPr>
          </w:p>
        </w:tc>
      </w:tr>
      <w:tr w14:paraId="73B7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E03DD81">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1F69344B">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524945AD">
            <w:pPr>
              <w:widowControl w:val="0"/>
              <w:autoSpaceDN w:val="0"/>
              <w:spacing w:after="0" w:line="240" w:lineRule="auto"/>
              <w:rPr>
                <w:rFonts w:ascii="Times New Roman" w:hAnsi="Times New Roman" w:eastAsia="Times New Roman" w:cs="Times New Roman"/>
                <w:sz w:val="24"/>
                <w:szCs w:val="24"/>
                <w:lang w:val="en-US"/>
              </w:rPr>
            </w:pPr>
          </w:p>
        </w:tc>
      </w:tr>
      <w:tr w14:paraId="7330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69EEA396">
            <w:pPr>
              <w:pStyle w:val="19"/>
              <w:widowControl w:val="0"/>
              <w:numPr>
                <w:ilvl w:val="0"/>
                <w:numId w:val="13"/>
              </w:numPr>
              <w:autoSpaceDN w:val="0"/>
              <w:contextualSpacing/>
              <w:jc w:val="both"/>
              <w:rPr>
                <w:lang w:val="en-US" w:eastAsia="en-US"/>
              </w:rPr>
            </w:pPr>
          </w:p>
        </w:tc>
        <w:tc>
          <w:tcPr>
            <w:tcW w:w="7229" w:type="dxa"/>
            <w:tcBorders>
              <w:top w:val="single" w:color="auto" w:sz="4" w:space="0"/>
              <w:left w:val="single" w:color="auto" w:sz="4" w:space="0"/>
              <w:bottom w:val="single" w:color="auto" w:sz="4" w:space="0"/>
              <w:right w:val="single" w:color="auto" w:sz="4" w:space="0"/>
            </w:tcBorders>
          </w:tcPr>
          <w:p w14:paraId="5B82B3D2">
            <w:pPr>
              <w:widowControl w:val="0"/>
              <w:autoSpaceDN w:val="0"/>
              <w:spacing w:after="0" w:line="240" w:lineRule="auto"/>
              <w:rPr>
                <w:rFonts w:ascii="Times New Roman" w:hAnsi="Times New Roman" w:eastAsia="Times New Roman" w:cs="Times New Roman"/>
                <w:sz w:val="24"/>
                <w:szCs w:val="24"/>
                <w:lang w:val="en-US"/>
              </w:rPr>
            </w:pPr>
          </w:p>
        </w:tc>
        <w:tc>
          <w:tcPr>
            <w:tcW w:w="1525" w:type="dxa"/>
            <w:tcBorders>
              <w:top w:val="single" w:color="auto" w:sz="4" w:space="0"/>
              <w:left w:val="single" w:color="auto" w:sz="4" w:space="0"/>
              <w:bottom w:val="single" w:color="auto" w:sz="4" w:space="0"/>
              <w:right w:val="single" w:color="auto" w:sz="4" w:space="0"/>
            </w:tcBorders>
          </w:tcPr>
          <w:p w14:paraId="717F46E3">
            <w:pPr>
              <w:widowControl w:val="0"/>
              <w:autoSpaceDN w:val="0"/>
              <w:spacing w:after="0" w:line="240" w:lineRule="auto"/>
              <w:rPr>
                <w:rFonts w:ascii="Times New Roman" w:hAnsi="Times New Roman" w:eastAsia="Times New Roman" w:cs="Times New Roman"/>
                <w:sz w:val="24"/>
                <w:szCs w:val="24"/>
                <w:lang w:val="en-US"/>
              </w:rPr>
            </w:pPr>
          </w:p>
        </w:tc>
      </w:tr>
    </w:tbl>
    <w:p w14:paraId="4919719C">
      <w:pPr>
        <w:tabs>
          <w:tab w:val="left" w:pos="284"/>
        </w:tabs>
        <w:spacing w:after="0" w:line="240" w:lineRule="auto"/>
        <w:jc w:val="both"/>
        <w:rPr>
          <w:rFonts w:ascii="Times New Roman" w:hAnsi="Times New Roman" w:cs="Times New Roman"/>
          <w:sz w:val="24"/>
          <w:szCs w:val="24"/>
        </w:rPr>
      </w:pPr>
    </w:p>
    <w:p w14:paraId="0CA1ECD4">
      <w:pPr>
        <w:shd w:val="clear" w:color="auto" w:fill="FFFFFF" w:themeFill="background1"/>
        <w:tabs>
          <w:tab w:val="left" w:pos="284"/>
        </w:tabs>
        <w:spacing w:after="0"/>
        <w:jc w:val="both"/>
        <w:rPr>
          <w:rFonts w:ascii="Times New Roman" w:hAnsi="Times New Roman" w:cs="Times New Roman"/>
          <w:sz w:val="24"/>
          <w:szCs w:val="24"/>
        </w:rPr>
      </w:pPr>
    </w:p>
    <w:sectPr>
      <w:head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829161"/>
      <w:docPartObj>
        <w:docPartGallery w:val="AutoText"/>
      </w:docPartObj>
    </w:sdtPr>
    <w:sdtContent>
      <w:p w14:paraId="3538BC3A">
        <w:pPr>
          <w:pStyle w:val="10"/>
          <w:jc w:val="center"/>
        </w:pPr>
        <w:r>
          <w:fldChar w:fldCharType="begin"/>
        </w:r>
        <w:r>
          <w:instrText xml:space="preserve">PAGE   \* MERGEFORMAT</w:instrText>
        </w:r>
        <w:r>
          <w:fldChar w:fldCharType="separate"/>
        </w:r>
        <w:r>
          <w:t>11</w:t>
        </w:r>
        <w:r>
          <w:fldChar w:fldCharType="end"/>
        </w:r>
      </w:p>
    </w:sdtContent>
  </w:sdt>
  <w:p w14:paraId="06418D8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A4E28"/>
    <w:multiLevelType w:val="multilevel"/>
    <w:tmpl w:val="003A4E2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8117B29"/>
    <w:multiLevelType w:val="multilevel"/>
    <w:tmpl w:val="18117B29"/>
    <w:lvl w:ilvl="0" w:tentative="0">
      <w:start w:val="1"/>
      <w:numFmt w:val="decimal"/>
      <w:lvlText w:val="%1."/>
      <w:lvlJc w:val="left"/>
      <w:pPr>
        <w:ind w:left="720" w:hanging="360"/>
      </w:pPr>
      <w:rPr>
        <w:rFonts w:hint="default"/>
      </w:rPr>
    </w:lvl>
    <w:lvl w:ilvl="1" w:tentative="0">
      <w:start w:val="1"/>
      <w:numFmt w:val="decimal"/>
      <w:isLgl/>
      <w:lvlText w:val="%1.%2."/>
      <w:lvlJc w:val="left"/>
      <w:pPr>
        <w:ind w:left="840" w:hanging="48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2">
    <w:nsid w:val="1A4A4CFB"/>
    <w:multiLevelType w:val="multilevel"/>
    <w:tmpl w:val="1A4A4CF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CD63A0B"/>
    <w:multiLevelType w:val="multilevel"/>
    <w:tmpl w:val="2CD63A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D95755F"/>
    <w:multiLevelType w:val="multilevel"/>
    <w:tmpl w:val="2D9575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0E56C8C"/>
    <w:multiLevelType w:val="multilevel"/>
    <w:tmpl w:val="30E56C8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0106DF5"/>
    <w:multiLevelType w:val="multilevel"/>
    <w:tmpl w:val="40106D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0890EC0"/>
    <w:multiLevelType w:val="multilevel"/>
    <w:tmpl w:val="40890E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4176D69"/>
    <w:multiLevelType w:val="multilevel"/>
    <w:tmpl w:val="44176D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448B4436"/>
    <w:multiLevelType w:val="multilevel"/>
    <w:tmpl w:val="448B443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AF0265D"/>
    <w:multiLevelType w:val="multilevel"/>
    <w:tmpl w:val="4AF026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5ED26C09"/>
    <w:multiLevelType w:val="multilevel"/>
    <w:tmpl w:val="5ED26C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5FAF1135"/>
    <w:multiLevelType w:val="multilevel"/>
    <w:tmpl w:val="5FAF113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6"/>
  </w:num>
  <w:num w:numId="4">
    <w:abstractNumId w:val="10"/>
  </w:num>
  <w:num w:numId="5">
    <w:abstractNumId w:val="5"/>
  </w:num>
  <w:num w:numId="6">
    <w:abstractNumId w:val="0"/>
  </w:num>
  <w:num w:numId="7">
    <w:abstractNumId w:val="4"/>
  </w:num>
  <w:num w:numId="8">
    <w:abstractNumId w:val="12"/>
  </w:num>
  <w:num w:numId="9">
    <w:abstractNumId w:val="11"/>
  </w:num>
  <w:num w:numId="10">
    <w:abstractNumId w:val="9"/>
  </w:num>
  <w:num w:numId="11">
    <w:abstractNumId w:val="8"/>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D40"/>
    <w:rsid w:val="00157A66"/>
    <w:rsid w:val="003D7ACE"/>
    <w:rsid w:val="004B5335"/>
    <w:rsid w:val="005B68B6"/>
    <w:rsid w:val="005F2336"/>
    <w:rsid w:val="00710EC2"/>
    <w:rsid w:val="007209E0"/>
    <w:rsid w:val="00770EE1"/>
    <w:rsid w:val="00863C73"/>
    <w:rsid w:val="008A10B6"/>
    <w:rsid w:val="008A16A2"/>
    <w:rsid w:val="00AA001F"/>
    <w:rsid w:val="00B047C1"/>
    <w:rsid w:val="00DD40AC"/>
    <w:rsid w:val="00EE5288"/>
    <w:rsid w:val="00F47D40"/>
    <w:rsid w:val="77880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unhideWhenUsed="0" w:uiPriority="9" w:semiHidden="0" w:name="heading 1"/>
    <w:lsdException w:qFormat="1" w:unhideWhenUsed="0" w:uiPriority="9" w:semiHidden="0" w:name="heading 2"/>
    <w:lsdException w:qFormat="1" w:unhideWhenUsed="0" w:uiPriority="9" w:semiHidden="0" w:name="heading 3"/>
    <w:lsdException w:uiPriority="9" w:name="heading 4"/>
    <w:lsdException w:uiPriority="9" w:name="heading 5"/>
    <w:lsdException w:uiPriority="9" w:name="heading 6"/>
    <w:lsdException w:uiPriority="9" w:name="heading 7"/>
    <w:lsdException w:uiPriority="9" w:name="heading 8"/>
    <w:lsdException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link w:val="15"/>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3">
    <w:name w:val="heading 3"/>
    <w:basedOn w:val="1"/>
    <w:link w:val="16"/>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semiHidden/>
    <w:unhideWhenUsed/>
    <w:uiPriority w:val="99"/>
    <w:rPr>
      <w:color w:val="0000FF"/>
      <w:u w:val="single"/>
    </w:rPr>
  </w:style>
  <w:style w:type="character" w:styleId="8">
    <w:name w:val="Strong"/>
    <w:basedOn w:val="4"/>
    <w:qFormat/>
    <w:uiPriority w:val="22"/>
    <w:rPr>
      <w:b/>
      <w:bCs/>
    </w:rPr>
  </w:style>
  <w:style w:type="paragraph" w:styleId="9">
    <w:name w:val="Balloon Text"/>
    <w:basedOn w:val="1"/>
    <w:link w:val="17"/>
    <w:semiHidden/>
    <w:unhideWhenUsed/>
    <w:uiPriority w:val="99"/>
    <w:pPr>
      <w:spacing w:after="0" w:line="240" w:lineRule="auto"/>
    </w:pPr>
    <w:rPr>
      <w:rFonts w:ascii="Tahoma" w:hAnsi="Tahoma" w:cs="Tahoma"/>
      <w:sz w:val="16"/>
      <w:szCs w:val="16"/>
    </w:rPr>
  </w:style>
  <w:style w:type="paragraph" w:styleId="10">
    <w:name w:val="header"/>
    <w:basedOn w:val="1"/>
    <w:link w:val="21"/>
    <w:unhideWhenUsed/>
    <w:qFormat/>
    <w:uiPriority w:val="99"/>
    <w:pPr>
      <w:tabs>
        <w:tab w:val="center" w:pos="4677"/>
        <w:tab w:val="right" w:pos="9355"/>
      </w:tabs>
      <w:spacing w:after="0" w:line="240" w:lineRule="auto"/>
    </w:pPr>
  </w:style>
  <w:style w:type="paragraph" w:styleId="11">
    <w:name w:val="footer"/>
    <w:basedOn w:val="1"/>
    <w:link w:val="18"/>
    <w:qFormat/>
    <w:uiPriority w:val="99"/>
    <w:pPr>
      <w:tabs>
        <w:tab w:val="center" w:pos="4677"/>
        <w:tab w:val="right" w:pos="9355"/>
      </w:tabs>
      <w:spacing w:after="0" w:line="240" w:lineRule="auto"/>
    </w:pPr>
    <w:rPr>
      <w:rFonts w:ascii="Times New Roman" w:hAnsi="Times New Roman" w:eastAsia="Times New Roman" w:cs="Times New Roman"/>
      <w:sz w:val="24"/>
      <w:szCs w:val="24"/>
      <w:lang w:val="zh-CN" w:eastAsia="zh-CN"/>
    </w:rPr>
  </w:style>
  <w:style w:type="paragraph" w:styleId="1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
    <w:name w:val="Body Text 3"/>
    <w:basedOn w:val="1"/>
    <w:link w:val="20"/>
    <w:semiHidden/>
    <w:unhideWhenUsed/>
    <w:qFormat/>
    <w:uiPriority w:val="99"/>
    <w:pPr>
      <w:widowControl w:val="0"/>
      <w:autoSpaceDE w:val="0"/>
      <w:autoSpaceDN w:val="0"/>
      <w:spacing w:after="120" w:line="240" w:lineRule="auto"/>
    </w:pPr>
    <w:rPr>
      <w:rFonts w:ascii="Times New Roman" w:hAnsi="Times New Roman" w:eastAsia="Times New Roman" w:cs="Times New Roman"/>
      <w:sz w:val="16"/>
      <w:szCs w:val="16"/>
    </w:rPr>
  </w:style>
  <w:style w:type="table" w:styleId="14">
    <w:name w:val="Table Grid"/>
    <w:basedOn w:val="5"/>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Заголовок 2 Знак"/>
    <w:basedOn w:val="4"/>
    <w:link w:val="2"/>
    <w:uiPriority w:val="9"/>
    <w:rPr>
      <w:rFonts w:ascii="Times New Roman" w:hAnsi="Times New Roman" w:eastAsia="Times New Roman" w:cs="Times New Roman"/>
      <w:b/>
      <w:bCs/>
      <w:sz w:val="36"/>
      <w:szCs w:val="36"/>
      <w:lang w:eastAsia="ru-RU"/>
    </w:rPr>
  </w:style>
  <w:style w:type="character" w:customStyle="1" w:styleId="16">
    <w:name w:val="Заголовок 3 Знак"/>
    <w:basedOn w:val="4"/>
    <w:link w:val="3"/>
    <w:qFormat/>
    <w:uiPriority w:val="9"/>
    <w:rPr>
      <w:rFonts w:ascii="Times New Roman" w:hAnsi="Times New Roman" w:eastAsia="Times New Roman" w:cs="Times New Roman"/>
      <w:b/>
      <w:bCs/>
      <w:sz w:val="27"/>
      <w:szCs w:val="27"/>
      <w:lang w:eastAsia="ru-RU"/>
    </w:rPr>
  </w:style>
  <w:style w:type="character" w:customStyle="1" w:styleId="17">
    <w:name w:val="Текст выноски Знак"/>
    <w:basedOn w:val="4"/>
    <w:link w:val="9"/>
    <w:semiHidden/>
    <w:uiPriority w:val="99"/>
    <w:rPr>
      <w:rFonts w:ascii="Tahoma" w:hAnsi="Tahoma" w:cs="Tahoma"/>
      <w:sz w:val="16"/>
      <w:szCs w:val="16"/>
    </w:rPr>
  </w:style>
  <w:style w:type="character" w:customStyle="1" w:styleId="18">
    <w:name w:val="Нижний колонтитул Знак"/>
    <w:basedOn w:val="4"/>
    <w:link w:val="11"/>
    <w:uiPriority w:val="99"/>
    <w:rPr>
      <w:rFonts w:ascii="Times New Roman" w:hAnsi="Times New Roman" w:eastAsia="Times New Roman" w:cs="Times New Roman"/>
      <w:sz w:val="24"/>
      <w:szCs w:val="24"/>
      <w:lang w:val="zh-CN" w:eastAsia="zh-CN"/>
    </w:rPr>
  </w:style>
  <w:style w:type="paragraph" w:styleId="19">
    <w:name w:val="List Paragraph"/>
    <w:basedOn w:val="1"/>
    <w:qFormat/>
    <w:uiPriority w:val="34"/>
    <w:pPr>
      <w:spacing w:after="0" w:line="240" w:lineRule="auto"/>
      <w:ind w:left="708"/>
    </w:pPr>
    <w:rPr>
      <w:rFonts w:ascii="Times New Roman" w:hAnsi="Times New Roman" w:eastAsia="Times New Roman" w:cs="Times New Roman"/>
      <w:sz w:val="24"/>
      <w:szCs w:val="24"/>
      <w:lang w:eastAsia="ru-RU"/>
    </w:rPr>
  </w:style>
  <w:style w:type="character" w:customStyle="1" w:styleId="20">
    <w:name w:val="Основной текст 3 Знак"/>
    <w:basedOn w:val="4"/>
    <w:link w:val="13"/>
    <w:semiHidden/>
    <w:qFormat/>
    <w:uiPriority w:val="99"/>
    <w:rPr>
      <w:rFonts w:ascii="Times New Roman" w:hAnsi="Times New Roman" w:eastAsia="Times New Roman" w:cs="Times New Roman"/>
      <w:sz w:val="16"/>
      <w:szCs w:val="16"/>
    </w:rPr>
  </w:style>
  <w:style w:type="character" w:customStyle="1" w:styleId="21">
    <w:name w:val="Верхний колонтитул Знак"/>
    <w:basedOn w:val="4"/>
    <w:link w:val="10"/>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11</Pages>
  <Words>3854</Words>
  <Characters>21974</Characters>
  <Lines>183</Lines>
  <Paragraphs>51</Paragraphs>
  <TotalTime>133</TotalTime>
  <ScaleCrop>false</ScaleCrop>
  <LinksUpToDate>false</LinksUpToDate>
  <CharactersWithSpaces>25777</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2024-03-25T12:27:00Z</dcterms:created>
  <dc:creator>RePack by Diakov</dc:creator>
  <cp:lastModifiedBy>181</cp:lastModifiedBy>
  <dcterms:modified xsi:type="dcterms:W3CDTF">2025-05-07T12:22:03Z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AB680A0186FC45A1A48D417D1964228F_12</vt:lpwstr>
  </property>
</Properties>
</file>